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9FF95C" w14:textId="4E45BEAA" w:rsidR="00676581" w:rsidRPr="00863065" w:rsidRDefault="00676581" w:rsidP="00676581">
      <w:pPr>
        <w:pStyle w:val="aa"/>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116-e</w:t>
      </w:r>
      <w:r w:rsidRPr="00863065">
        <w:rPr>
          <w:rFonts w:cs="Arial"/>
        </w:rPr>
        <w:tab/>
        <w:t>R</w:t>
      </w:r>
      <w:r>
        <w:rPr>
          <w:rFonts w:cs="Arial" w:hint="eastAsia"/>
          <w:lang w:eastAsia="ja-JP"/>
        </w:rPr>
        <w:t>2</w:t>
      </w:r>
      <w:r w:rsidRPr="00863065">
        <w:rPr>
          <w:rFonts w:cs="Arial"/>
          <w:lang w:eastAsia="ja-JP"/>
        </w:rPr>
        <w:t>-</w:t>
      </w:r>
      <w:r>
        <w:rPr>
          <w:rFonts w:cs="Arial"/>
          <w:lang w:eastAsia="ja-JP"/>
        </w:rPr>
        <w:t>21</w:t>
      </w:r>
      <w:r w:rsidR="003312A5">
        <w:rPr>
          <w:rFonts w:cs="Arial"/>
          <w:lang w:eastAsia="ja-JP"/>
        </w:rPr>
        <w:t>09539</w:t>
      </w:r>
    </w:p>
    <w:p w14:paraId="552DFB90" w14:textId="77777777" w:rsidR="00676581" w:rsidRPr="00863065" w:rsidRDefault="00676581" w:rsidP="00676581">
      <w:pPr>
        <w:pStyle w:val="aa"/>
        <w:tabs>
          <w:tab w:val="left" w:pos="709"/>
          <w:tab w:val="right" w:pos="9639"/>
        </w:tabs>
        <w:spacing w:after="0"/>
        <w:jc w:val="left"/>
        <w:rPr>
          <w:rFonts w:cs="Arial"/>
          <w:lang w:val="en-US" w:eastAsia="ja-JP"/>
        </w:rPr>
      </w:pPr>
      <w:r>
        <w:rPr>
          <w:rFonts w:cs="Arial"/>
          <w:lang w:val="en-US" w:eastAsia="ja-JP"/>
        </w:rPr>
        <w:t>Electronic meeting, 1</w:t>
      </w:r>
      <w:r w:rsidRPr="00D50F10">
        <w:rPr>
          <w:rFonts w:cs="Arial"/>
          <w:vertAlign w:val="superscript"/>
          <w:lang w:val="en-US" w:eastAsia="ja-JP"/>
        </w:rPr>
        <w:t>st</w:t>
      </w:r>
      <w:r>
        <w:rPr>
          <w:rFonts w:cs="Arial"/>
          <w:lang w:val="en-US" w:eastAsia="ja-JP"/>
        </w:rPr>
        <w:t xml:space="preserve"> November</w:t>
      </w:r>
      <w:r>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12</w:t>
      </w:r>
      <w:r>
        <w:rPr>
          <w:rFonts w:cs="Arial" w:hint="eastAsia"/>
          <w:vertAlign w:val="superscript"/>
          <w:lang w:val="en-US" w:eastAsia="ja-JP"/>
        </w:rPr>
        <w:t>th</w:t>
      </w:r>
      <w:r w:rsidRPr="00802E96">
        <w:rPr>
          <w:rFonts w:cs="Arial"/>
          <w:lang w:val="en-US" w:eastAsia="ja-JP"/>
        </w:rPr>
        <w:t xml:space="preserve"> </w:t>
      </w:r>
      <w:r>
        <w:rPr>
          <w:rFonts w:cs="Arial"/>
          <w:lang w:val="en-US" w:eastAsia="ja-JP"/>
        </w:rPr>
        <w:t>November</w:t>
      </w:r>
      <w:r w:rsidRPr="00802E96">
        <w:rPr>
          <w:rFonts w:cs="Arial"/>
          <w:lang w:val="en-US" w:eastAsia="ja-JP"/>
        </w:rPr>
        <w:t xml:space="preserve"> 20</w:t>
      </w:r>
      <w:r>
        <w:rPr>
          <w:rFonts w:cs="Arial"/>
          <w:lang w:val="en-US" w:eastAsia="ja-JP"/>
        </w:rPr>
        <w:t>21</w:t>
      </w:r>
    </w:p>
    <w:p w14:paraId="6018A58B" w14:textId="77777777" w:rsidR="00676581" w:rsidRPr="00863065" w:rsidRDefault="00676581" w:rsidP="00676581">
      <w:pPr>
        <w:pStyle w:val="aa"/>
        <w:pBdr>
          <w:bottom w:val="single" w:sz="4" w:space="1" w:color="auto"/>
        </w:pBdr>
        <w:tabs>
          <w:tab w:val="left" w:pos="709"/>
        </w:tabs>
        <w:spacing w:after="0"/>
        <w:jc w:val="left"/>
        <w:rPr>
          <w:rFonts w:cs="Arial"/>
          <w:lang w:val="en-US" w:eastAsia="ja-JP"/>
        </w:rPr>
      </w:pPr>
    </w:p>
    <w:p w14:paraId="2C93A45B" w14:textId="77777777" w:rsidR="00676581" w:rsidRPr="00863065" w:rsidRDefault="00676581" w:rsidP="00676581">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Pr>
          <w:rFonts w:ascii="Arial" w:hAnsi="Arial" w:cs="Arial"/>
          <w:b/>
          <w:sz w:val="24"/>
          <w:lang w:val="en-US" w:eastAsia="ja-JP"/>
        </w:rPr>
        <w:tab/>
      </w:r>
      <w:r>
        <w:rPr>
          <w:rFonts w:ascii="Arial" w:hAnsi="Arial" w:cs="Arial" w:hint="eastAsia"/>
          <w:b/>
          <w:sz w:val="24"/>
          <w:lang w:val="en-US" w:eastAsia="ja-JP"/>
        </w:rPr>
        <w:t>NTT DOCOMO, INC.</w:t>
      </w:r>
    </w:p>
    <w:p w14:paraId="37150F40" w14:textId="77777777" w:rsidR="00676581" w:rsidRPr="00863065" w:rsidRDefault="00676581" w:rsidP="004F1A33">
      <w:pPr>
        <w:keepNext/>
        <w:pBdr>
          <w:top w:val="single" w:sz="4" w:space="1" w:color="auto"/>
        </w:pBdr>
        <w:tabs>
          <w:tab w:val="left" w:pos="2670"/>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Pr>
          <w:rFonts w:ascii="Arial" w:hAnsi="Arial" w:cs="Arial"/>
          <w:b/>
          <w:sz w:val="24"/>
        </w:rPr>
        <w:t>Discussion on SCG deactivation</w:t>
      </w:r>
    </w:p>
    <w:p w14:paraId="3DF6DC12" w14:textId="77777777" w:rsidR="00676581" w:rsidRPr="00863065" w:rsidRDefault="00676581" w:rsidP="00676581">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Pr>
          <w:rFonts w:ascii="Arial" w:hAnsi="Arial" w:cs="Arial" w:hint="eastAsia"/>
          <w:b/>
          <w:sz w:val="24"/>
          <w:lang w:eastAsia="ja-JP"/>
        </w:rPr>
        <w:t>Discussion and decision</w:t>
      </w:r>
    </w:p>
    <w:p w14:paraId="426585DE" w14:textId="77777777" w:rsidR="00676581" w:rsidRPr="00863065" w:rsidRDefault="00676581" w:rsidP="00676581">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Pr>
          <w:rFonts w:ascii="Arial" w:hAnsi="Arial" w:cs="Arial"/>
          <w:b/>
          <w:sz w:val="24"/>
          <w:lang w:eastAsia="ja-JP"/>
        </w:rPr>
        <w:t>8.2.2.1</w:t>
      </w:r>
    </w:p>
    <w:p w14:paraId="4BCD5BA2" w14:textId="77777777" w:rsidR="00676581" w:rsidRDefault="00676581" w:rsidP="00676581">
      <w:pPr>
        <w:pStyle w:val="2"/>
        <w:numPr>
          <w:ilvl w:val="0"/>
          <w:numId w:val="1"/>
        </w:numPr>
        <w:rPr>
          <w:rFonts w:cs="Arial"/>
          <w:lang w:eastAsia="ja-JP"/>
        </w:rPr>
      </w:pPr>
      <w:r w:rsidRPr="00863065">
        <w:rPr>
          <w:rFonts w:cs="Arial"/>
          <w:lang w:eastAsia="ja-JP"/>
        </w:rPr>
        <w:t>Introduction</w:t>
      </w:r>
    </w:p>
    <w:p w14:paraId="2041225B" w14:textId="77777777" w:rsidR="00676581" w:rsidRDefault="00676581" w:rsidP="00676581">
      <w:pPr>
        <w:rPr>
          <w:lang w:eastAsia="ja-JP"/>
        </w:rPr>
      </w:pPr>
      <w:r>
        <w:rPr>
          <w:lang w:eastAsia="ja-JP"/>
        </w:rPr>
        <w:t xml:space="preserve">According to </w:t>
      </w:r>
      <w:proofErr w:type="spellStart"/>
      <w:r>
        <w:rPr>
          <w:lang w:eastAsia="ja-JP"/>
        </w:rPr>
        <w:t>Rel</w:t>
      </w:r>
      <w:proofErr w:type="spellEnd"/>
      <w:r>
        <w:rPr>
          <w:lang w:eastAsia="ja-JP"/>
        </w:rPr>
        <w:t xml:space="preserve"> -17 DC/CA WID [1], an effective activation/de-activation mechanism for one SCG is supported to be standardized in </w:t>
      </w:r>
      <w:proofErr w:type="spellStart"/>
      <w:r>
        <w:rPr>
          <w:lang w:eastAsia="ja-JP"/>
        </w:rPr>
        <w:t>Rel</w:t>
      </w:r>
      <w:proofErr w:type="spellEnd"/>
      <w:r>
        <w:rPr>
          <w:lang w:eastAsia="ja-JP"/>
        </w:rPr>
        <w:t xml:space="preserve"> -17. </w:t>
      </w:r>
    </w:p>
    <w:p w14:paraId="7DCFC1FD" w14:textId="77777777" w:rsidR="00676581" w:rsidRPr="00621C66" w:rsidRDefault="00676581" w:rsidP="00676581">
      <w:pPr>
        <w:numPr>
          <w:ilvl w:val="0"/>
          <w:numId w:val="4"/>
        </w:numPr>
        <w:overflowPunct w:val="0"/>
        <w:autoSpaceDE w:val="0"/>
        <w:autoSpaceDN w:val="0"/>
        <w:adjustRightInd w:val="0"/>
        <w:spacing w:after="0"/>
        <w:jc w:val="both"/>
        <w:textAlignment w:val="baseline"/>
        <w:rPr>
          <w:bCs/>
          <w:lang w:val="en-US"/>
        </w:rPr>
      </w:pPr>
      <w:r>
        <w:rPr>
          <w:bCs/>
          <w:lang w:val="en-US"/>
        </w:rPr>
        <w:t>Support</w:t>
      </w:r>
      <w:r w:rsidRPr="006E4FCE">
        <w:rPr>
          <w:bCs/>
          <w:lang w:val="en-US"/>
        </w:rPr>
        <w:t xml:space="preserve"> efficient activation/de-activation mechanism</w:t>
      </w:r>
      <w:r>
        <w:rPr>
          <w:bCs/>
          <w:lang w:val="en-US"/>
        </w:rPr>
        <w:t xml:space="preserve"> for one </w:t>
      </w:r>
      <w:r w:rsidRPr="00621C66">
        <w:rPr>
          <w:bCs/>
          <w:lang w:val="en-US"/>
        </w:rPr>
        <w:t xml:space="preserve">SCG and SCells </w:t>
      </w:r>
    </w:p>
    <w:p w14:paraId="26520B4F" w14:textId="77777777" w:rsidR="00676581" w:rsidRPr="00621C66" w:rsidRDefault="00676581" w:rsidP="00676581">
      <w:pPr>
        <w:numPr>
          <w:ilvl w:val="0"/>
          <w:numId w:val="3"/>
        </w:numPr>
        <w:overflowPunct w:val="0"/>
        <w:autoSpaceDE w:val="0"/>
        <w:autoSpaceDN w:val="0"/>
        <w:adjustRightInd w:val="0"/>
        <w:spacing w:after="0"/>
        <w:jc w:val="both"/>
        <w:textAlignment w:val="baseline"/>
        <w:rPr>
          <w:bCs/>
          <w:lang w:val="en-US"/>
        </w:rPr>
      </w:pPr>
      <w:r w:rsidRPr="00621C66">
        <w:rPr>
          <w:bCs/>
          <w:lang w:val="en-US"/>
        </w:rPr>
        <w:t>Support for one SCG  applies to (NG)EN-DC, and NR-DC [RAN2, RAN3, RAN4]</w:t>
      </w:r>
    </w:p>
    <w:p w14:paraId="3488AE0A" w14:textId="77777777" w:rsidR="00676581" w:rsidRPr="00621C66" w:rsidRDefault="00676581" w:rsidP="00676581">
      <w:pPr>
        <w:numPr>
          <w:ilvl w:val="0"/>
          <w:numId w:val="3"/>
        </w:numPr>
        <w:overflowPunct w:val="0"/>
        <w:autoSpaceDE w:val="0"/>
        <w:autoSpaceDN w:val="0"/>
        <w:adjustRightInd w:val="0"/>
        <w:spacing w:after="0"/>
        <w:jc w:val="both"/>
        <w:textAlignment w:val="baseline"/>
        <w:rPr>
          <w:bCs/>
          <w:lang w:val="en-US"/>
        </w:rPr>
      </w:pPr>
      <w:r w:rsidRPr="00621C66">
        <w:rPr>
          <w:bCs/>
          <w:lang w:val="en-US"/>
        </w:rPr>
        <w:t xml:space="preserve">Support for SCells applies to NR CA, </w:t>
      </w:r>
      <w:r w:rsidRPr="00621C66">
        <w:t>based on RAN1 le</w:t>
      </w:r>
      <w:r w:rsidRPr="00621C66">
        <w:rPr>
          <w:rFonts w:hint="eastAsia"/>
        </w:rPr>
        <w:t>a</w:t>
      </w:r>
      <w:r w:rsidRPr="00621C66">
        <w:t>ding mechanisms</w:t>
      </w:r>
      <w:r w:rsidRPr="00621C66">
        <w:rPr>
          <w:bCs/>
          <w:lang w:val="en-US"/>
        </w:rPr>
        <w:t xml:space="preserve"> [RAN1, RAN2</w:t>
      </w:r>
      <w:r w:rsidRPr="00621C66">
        <w:rPr>
          <w:rFonts w:hint="eastAsia"/>
          <w:bCs/>
          <w:lang w:val="en-US"/>
        </w:rPr>
        <w:t>,</w:t>
      </w:r>
      <w:r w:rsidRPr="00621C66">
        <w:rPr>
          <w:bCs/>
          <w:lang w:val="en-US"/>
        </w:rPr>
        <w:t xml:space="preserve"> RAN4]</w:t>
      </w:r>
    </w:p>
    <w:p w14:paraId="7A899563" w14:textId="77777777" w:rsidR="00676581" w:rsidRPr="00621C66" w:rsidRDefault="00676581" w:rsidP="00676581">
      <w:pPr>
        <w:numPr>
          <w:ilvl w:val="0"/>
          <w:numId w:val="3"/>
        </w:numPr>
        <w:overflowPunct w:val="0"/>
        <w:autoSpaceDE w:val="0"/>
        <w:autoSpaceDN w:val="0"/>
        <w:adjustRightInd w:val="0"/>
        <w:spacing w:after="0"/>
        <w:jc w:val="both"/>
        <w:textAlignment w:val="baseline"/>
        <w:rPr>
          <w:bCs/>
          <w:lang w:val="en-US"/>
        </w:rPr>
      </w:pPr>
      <w:r w:rsidRPr="00621C66">
        <w:rPr>
          <w:bCs/>
          <w:lang w:val="en-US"/>
        </w:rPr>
        <w:t>This objective applies to FR1 and FR2</w:t>
      </w:r>
    </w:p>
    <w:p w14:paraId="0B34FC6A" w14:textId="6DCA5F83" w:rsidR="00676581" w:rsidRDefault="00676581" w:rsidP="00676581">
      <w:pPr>
        <w:rPr>
          <w:lang w:eastAsia="ja-JP"/>
        </w:rPr>
      </w:pPr>
      <w:r>
        <w:rPr>
          <w:lang w:eastAsia="ja-JP"/>
        </w:rPr>
        <w:t>This paper considers some open issues for SCG deactivation.</w:t>
      </w:r>
    </w:p>
    <w:p w14:paraId="07BF04CD" w14:textId="77777777" w:rsidR="00183FAE" w:rsidRPr="00280561" w:rsidRDefault="00183FAE" w:rsidP="00676581">
      <w:pPr>
        <w:rPr>
          <w:lang w:eastAsia="ja-JP"/>
        </w:rPr>
      </w:pPr>
    </w:p>
    <w:p w14:paraId="0AC43552" w14:textId="77777777" w:rsidR="00676581" w:rsidRDefault="00676581" w:rsidP="00676581">
      <w:pPr>
        <w:pStyle w:val="2"/>
        <w:numPr>
          <w:ilvl w:val="0"/>
          <w:numId w:val="2"/>
        </w:numPr>
        <w:rPr>
          <w:lang w:eastAsia="ja-JP"/>
        </w:rPr>
      </w:pPr>
      <w:r>
        <w:rPr>
          <w:rFonts w:hint="eastAsia"/>
          <w:lang w:eastAsia="ja-JP"/>
        </w:rPr>
        <w:t>Discussion</w:t>
      </w:r>
    </w:p>
    <w:p w14:paraId="243E30DB" w14:textId="77777777" w:rsidR="00676581" w:rsidRDefault="00676581" w:rsidP="00676581">
      <w:pPr>
        <w:pStyle w:val="2"/>
        <w:numPr>
          <w:ilvl w:val="1"/>
          <w:numId w:val="2"/>
        </w:numPr>
        <w:rPr>
          <w:rFonts w:cs="Arial"/>
          <w:lang w:eastAsia="ja-JP"/>
        </w:rPr>
      </w:pPr>
      <w:r>
        <w:rPr>
          <w:rFonts w:cs="Arial"/>
          <w:lang w:eastAsia="ja-JP"/>
        </w:rPr>
        <w:t>UE trigger SCG deactivation</w:t>
      </w:r>
    </w:p>
    <w:p w14:paraId="00E4FF87" w14:textId="4BDC5621" w:rsidR="00676581" w:rsidRDefault="00676581" w:rsidP="00676581">
      <w:pPr>
        <w:rPr>
          <w:lang w:eastAsia="ja-JP"/>
        </w:rPr>
      </w:pPr>
      <w:r>
        <w:rPr>
          <w:rFonts w:hint="eastAsia"/>
          <w:lang w:eastAsia="ja-JP"/>
        </w:rPr>
        <w:t>N</w:t>
      </w:r>
      <w:r>
        <w:rPr>
          <w:lang w:eastAsia="ja-JP"/>
        </w:rPr>
        <w:t>aturally, the network should take the control of SCG activation and deactivation, so RAN2 has discussed the network trigger SCG activation and deactivation as a baseline. We agree to the baseline, but it should be also noted that the UE has more information which can trigger SCG deactivation (e.g. rapid f</w:t>
      </w:r>
      <w:r w:rsidR="00A706FC">
        <w:rPr>
          <w:lang w:eastAsia="ja-JP"/>
        </w:rPr>
        <w:t>lu</w:t>
      </w:r>
      <w:r>
        <w:rPr>
          <w:lang w:eastAsia="ja-JP"/>
        </w:rPr>
        <w:t xml:space="preserve">ctuation of DL channel quality, flags of starting applications not related to wireless communication such as video recording, and </w:t>
      </w:r>
      <w:r w:rsidRPr="00446C7E">
        <w:rPr>
          <w:lang w:eastAsia="ja-JP"/>
        </w:rPr>
        <w:t xml:space="preserve">other factors such as </w:t>
      </w:r>
      <w:r>
        <w:rPr>
          <w:lang w:eastAsia="ja-JP"/>
        </w:rPr>
        <w:t>overheating and low battery that may require a quick</w:t>
      </w:r>
      <w:r w:rsidRPr="00446C7E">
        <w:rPr>
          <w:lang w:eastAsia="ja-JP"/>
        </w:rPr>
        <w:t xml:space="preserve"> SCG deactivation</w:t>
      </w:r>
      <w:r>
        <w:rPr>
          <w:lang w:eastAsia="ja-JP"/>
        </w:rPr>
        <w:t>)</w:t>
      </w:r>
      <w:r w:rsidRPr="00446C7E">
        <w:rPr>
          <w:lang w:eastAsia="ja-JP"/>
        </w:rPr>
        <w:t>.</w:t>
      </w:r>
    </w:p>
    <w:p w14:paraId="6C2B99D5" w14:textId="7FE082C7" w:rsidR="00676581" w:rsidRPr="00446C7E" w:rsidRDefault="00676581" w:rsidP="00676581">
      <w:pPr>
        <w:rPr>
          <w:b/>
          <w:lang w:eastAsia="ja-JP"/>
        </w:rPr>
      </w:pPr>
      <w:r w:rsidRPr="00446C7E">
        <w:rPr>
          <w:rFonts w:hint="eastAsia"/>
          <w:b/>
          <w:lang w:eastAsia="ja-JP"/>
        </w:rPr>
        <w:t>O</w:t>
      </w:r>
      <w:r w:rsidRPr="00446C7E">
        <w:rPr>
          <w:b/>
          <w:lang w:eastAsia="ja-JP"/>
        </w:rPr>
        <w:t xml:space="preserve">bservation </w:t>
      </w:r>
      <w:r>
        <w:rPr>
          <w:b/>
          <w:lang w:eastAsia="ja-JP"/>
        </w:rPr>
        <w:t>1</w:t>
      </w:r>
      <w:r w:rsidRPr="00446C7E">
        <w:rPr>
          <w:b/>
          <w:lang w:eastAsia="ja-JP"/>
        </w:rPr>
        <w:t>. The UE monitors more information that the network that could cause SC</w:t>
      </w:r>
      <w:r w:rsidR="00A706FC">
        <w:rPr>
          <w:b/>
          <w:lang w:eastAsia="ja-JP"/>
        </w:rPr>
        <w:t>G deactivation such as rapid flu</w:t>
      </w:r>
      <w:r w:rsidRPr="00446C7E">
        <w:rPr>
          <w:b/>
          <w:lang w:eastAsia="ja-JP"/>
        </w:rPr>
        <w:t>ctuation of DL channel quality, apps data, overheating and low battery.</w:t>
      </w:r>
    </w:p>
    <w:p w14:paraId="5FB97EA2" w14:textId="0EEB1326" w:rsidR="00676581" w:rsidRDefault="00676581" w:rsidP="00676581">
      <w:pPr>
        <w:rPr>
          <w:lang w:eastAsia="ja-JP"/>
        </w:rPr>
      </w:pPr>
      <w:r>
        <w:rPr>
          <w:lang w:eastAsia="ja-JP"/>
        </w:rPr>
        <w:t xml:space="preserve">Of </w:t>
      </w:r>
      <w:r w:rsidR="00A706FC">
        <w:rPr>
          <w:lang w:eastAsia="ja-JP"/>
        </w:rPr>
        <w:t>course</w:t>
      </w:r>
      <w:r>
        <w:rPr>
          <w:lang w:eastAsia="ja-JP"/>
        </w:rPr>
        <w:t xml:space="preserve"> the network cannot monitor these detailed information, so we propose to</w:t>
      </w:r>
    </w:p>
    <w:p w14:paraId="6A3BF4C6" w14:textId="77777777" w:rsidR="00676581" w:rsidRPr="00446C7E" w:rsidRDefault="00676581" w:rsidP="00676581">
      <w:pPr>
        <w:rPr>
          <w:b/>
          <w:lang w:eastAsia="ja-JP"/>
        </w:rPr>
      </w:pPr>
      <w:r w:rsidRPr="00446C7E">
        <w:rPr>
          <w:b/>
          <w:lang w:eastAsia="ja-JP"/>
        </w:rPr>
        <w:t xml:space="preserve">Proposal </w:t>
      </w:r>
      <w:r>
        <w:rPr>
          <w:b/>
          <w:lang w:eastAsia="ja-JP"/>
        </w:rPr>
        <w:t>1</w:t>
      </w:r>
      <w:r w:rsidRPr="00446C7E">
        <w:rPr>
          <w:b/>
          <w:lang w:eastAsia="ja-JP"/>
        </w:rPr>
        <w:t>. Support UE trigger SCG deactivation.</w:t>
      </w:r>
    </w:p>
    <w:p w14:paraId="192A4DA9" w14:textId="77777777" w:rsidR="00676581" w:rsidRDefault="00676581" w:rsidP="00676581">
      <w:pPr>
        <w:rPr>
          <w:lang w:eastAsia="ja-JP"/>
        </w:rPr>
      </w:pPr>
      <w:r>
        <w:rPr>
          <w:lang w:eastAsia="ja-JP"/>
        </w:rPr>
        <w:t xml:space="preserve">Reasons that a UE wants to transition to the deactivated state varies significantly, e.g., expected data volume when launching a certain application, app start-up status, remaining battery capacity, </w:t>
      </w:r>
      <w:proofErr w:type="spellStart"/>
      <w:r>
        <w:rPr>
          <w:lang w:eastAsia="ja-JP"/>
        </w:rPr>
        <w:t>QoS</w:t>
      </w:r>
      <w:proofErr w:type="spellEnd"/>
      <w:r>
        <w:rPr>
          <w:lang w:eastAsia="ja-JP"/>
        </w:rPr>
        <w:t>, and their combination. Because the location of a bottleneck in a UE depends on the UE implementation, we think that the UE should make a comprehensive autonomous judgment in consideration of the above factors; therefore we propose:</w:t>
      </w:r>
    </w:p>
    <w:p w14:paraId="06F21E4C" w14:textId="6EC42137" w:rsidR="00676581" w:rsidRPr="00D72C67" w:rsidRDefault="00A706FC" w:rsidP="00676581">
      <w:pPr>
        <w:rPr>
          <w:b/>
          <w:lang w:eastAsia="ja-JP"/>
        </w:rPr>
      </w:pPr>
      <w:r>
        <w:rPr>
          <w:b/>
          <w:lang w:eastAsia="ja-JP"/>
        </w:rPr>
        <w:t>Proposal 2.</w:t>
      </w:r>
      <w:r w:rsidR="00676581" w:rsidRPr="00D72C67">
        <w:rPr>
          <w:b/>
          <w:lang w:eastAsia="ja-JP"/>
        </w:rPr>
        <w:t xml:space="preserve"> The triggering of UE </w:t>
      </w:r>
      <w:r w:rsidR="00676581">
        <w:rPr>
          <w:b/>
          <w:lang w:eastAsia="ja-JP"/>
        </w:rPr>
        <w:t>trigger</w:t>
      </w:r>
      <w:r w:rsidR="00676581" w:rsidRPr="00D72C67">
        <w:rPr>
          <w:b/>
          <w:lang w:eastAsia="ja-JP"/>
        </w:rPr>
        <w:t xml:space="preserve"> deactivation is up to UE implementation.</w:t>
      </w:r>
    </w:p>
    <w:p w14:paraId="1180EB2E" w14:textId="77777777" w:rsidR="00676581" w:rsidRDefault="00676581" w:rsidP="00676581">
      <w:pPr>
        <w:pStyle w:val="2"/>
        <w:numPr>
          <w:ilvl w:val="1"/>
          <w:numId w:val="2"/>
        </w:numPr>
        <w:rPr>
          <w:rFonts w:cs="Arial"/>
          <w:lang w:eastAsia="ja-JP"/>
        </w:rPr>
      </w:pPr>
      <w:r>
        <w:rPr>
          <w:rFonts w:cs="Arial"/>
          <w:lang w:eastAsia="ja-JP"/>
        </w:rPr>
        <w:t>UE autonomous SCG deactivation</w:t>
      </w:r>
    </w:p>
    <w:p w14:paraId="19CB0593" w14:textId="77777777" w:rsidR="00676581" w:rsidRDefault="00676581" w:rsidP="00676581">
      <w:pPr>
        <w:rPr>
          <w:lang w:eastAsia="ja-JP"/>
        </w:rPr>
      </w:pPr>
      <w:r>
        <w:rPr>
          <w:rFonts w:hint="eastAsia"/>
          <w:lang w:eastAsia="ja-JP"/>
        </w:rPr>
        <w:t>W</w:t>
      </w:r>
      <w:r>
        <w:rPr>
          <w:lang w:eastAsia="ja-JP"/>
        </w:rPr>
        <w:t>e discuss detailed methods of UE trigger SCG deactivation in this section. There are two options;</w:t>
      </w:r>
    </w:p>
    <w:p w14:paraId="1CA1A548" w14:textId="77777777" w:rsidR="00676581" w:rsidRDefault="00676581" w:rsidP="00676581">
      <w:pPr>
        <w:rPr>
          <w:lang w:eastAsia="ja-JP"/>
        </w:rPr>
      </w:pPr>
      <w:r>
        <w:rPr>
          <w:lang w:eastAsia="ja-JP"/>
        </w:rPr>
        <w:t xml:space="preserve">1) UE autonomous deactivation </w:t>
      </w:r>
    </w:p>
    <w:p w14:paraId="004E7C93" w14:textId="77777777" w:rsidR="00676581" w:rsidRDefault="00676581" w:rsidP="00676581">
      <w:pPr>
        <w:rPr>
          <w:lang w:eastAsia="ja-JP"/>
        </w:rPr>
      </w:pPr>
      <w:r>
        <w:rPr>
          <w:rFonts w:hint="eastAsia"/>
          <w:lang w:eastAsia="ja-JP"/>
        </w:rPr>
        <w:t>W</w:t>
      </w:r>
      <w:r>
        <w:rPr>
          <w:lang w:eastAsia="ja-JP"/>
        </w:rPr>
        <w:t>hen UE triggers SCG deactivation, the UE autonomously convert to SCG deactivated without requesting permission by the network. Then the UE transmits an RRC message to the MN that notifies that SCG deactivation has been conducted.</w:t>
      </w:r>
    </w:p>
    <w:p w14:paraId="5E0DB678" w14:textId="77777777" w:rsidR="00676581" w:rsidRDefault="00676581" w:rsidP="00676581">
      <w:pPr>
        <w:rPr>
          <w:lang w:eastAsia="ja-JP"/>
        </w:rPr>
      </w:pPr>
      <w:r>
        <w:rPr>
          <w:rFonts w:hint="eastAsia"/>
          <w:lang w:eastAsia="ja-JP"/>
        </w:rPr>
        <w:t>2</w:t>
      </w:r>
      <w:r>
        <w:rPr>
          <w:lang w:eastAsia="ja-JP"/>
        </w:rPr>
        <w:t>) UE assistance information</w:t>
      </w:r>
    </w:p>
    <w:p w14:paraId="4F1DF3BC" w14:textId="77777777" w:rsidR="00676581" w:rsidRDefault="00676581" w:rsidP="00676581">
      <w:pPr>
        <w:rPr>
          <w:lang w:eastAsia="ja-JP"/>
        </w:rPr>
      </w:pPr>
      <w:r>
        <w:rPr>
          <w:lang w:eastAsia="ja-JP"/>
        </w:rPr>
        <w:t>UE notifies activation preference via expanded UAI and the network determines deactivation based on it.</w:t>
      </w:r>
    </w:p>
    <w:p w14:paraId="4B1C48DD" w14:textId="1699F4E4" w:rsidR="00676581" w:rsidRDefault="00A706FC" w:rsidP="00676581">
      <w:pPr>
        <w:rPr>
          <w:lang w:eastAsia="ja-JP"/>
        </w:rPr>
      </w:pPr>
      <w:r>
        <w:rPr>
          <w:lang w:eastAsia="ja-JP"/>
        </w:rPr>
        <w:lastRenderedPageBreak/>
        <w:t>In the curren</w:t>
      </w:r>
      <w:r w:rsidR="00676581">
        <w:rPr>
          <w:lang w:eastAsia="ja-JP"/>
        </w:rPr>
        <w:t>t specification</w:t>
      </w:r>
      <w:r>
        <w:rPr>
          <w:lang w:eastAsia="ja-JP"/>
        </w:rPr>
        <w:t xml:space="preserve"> </w:t>
      </w:r>
      <w:r w:rsidR="00676581">
        <w:rPr>
          <w:lang w:eastAsia="ja-JP"/>
        </w:rPr>
        <w:t>[2], 3GPP has already specified the following UAI.</w:t>
      </w:r>
    </w:p>
    <w:p w14:paraId="172430C3" w14:textId="77777777" w:rsidR="00676581" w:rsidRPr="00381B25" w:rsidRDefault="00676581" w:rsidP="00676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textAlignment w:val="baseline"/>
        <w:rPr>
          <w:rFonts w:ascii="Courier New" w:eastAsia="Times New Roman" w:hAnsi="Courier New"/>
          <w:noProof/>
          <w:sz w:val="16"/>
          <w:lang w:eastAsia="en-GB"/>
        </w:rPr>
      </w:pPr>
      <w:r w:rsidRPr="00381B25">
        <w:rPr>
          <w:rFonts w:ascii="Courier New" w:eastAsia="Times New Roman" w:hAnsi="Courier New"/>
          <w:noProof/>
          <w:sz w:val="16"/>
          <w:lang w:eastAsia="en-GB"/>
        </w:rPr>
        <w:t xml:space="preserve">ReleasePreference-r16 ::=           </w:t>
      </w:r>
      <w:r w:rsidRPr="00EF5253">
        <w:rPr>
          <w:rFonts w:ascii="Courier New" w:eastAsia="Times New Roman" w:hAnsi="Courier New"/>
          <w:noProof/>
          <w:sz w:val="16"/>
          <w:lang w:eastAsia="en-GB"/>
        </w:rPr>
        <w:t>SEQUENCE</w:t>
      </w:r>
      <w:r w:rsidRPr="00381B25">
        <w:rPr>
          <w:rFonts w:ascii="Courier New" w:eastAsia="Times New Roman" w:hAnsi="Courier New"/>
          <w:noProof/>
          <w:sz w:val="16"/>
          <w:lang w:eastAsia="en-GB"/>
        </w:rPr>
        <w:t xml:space="preserve"> {</w:t>
      </w:r>
    </w:p>
    <w:p w14:paraId="626F6096" w14:textId="77777777" w:rsidR="00676581" w:rsidRPr="00381B25" w:rsidRDefault="00676581" w:rsidP="00676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textAlignment w:val="baseline"/>
        <w:rPr>
          <w:rFonts w:ascii="Courier New" w:eastAsia="Times New Roman" w:hAnsi="Courier New"/>
          <w:noProof/>
          <w:sz w:val="16"/>
          <w:lang w:eastAsia="en-GB"/>
        </w:rPr>
      </w:pPr>
      <w:r w:rsidRPr="00381B25">
        <w:rPr>
          <w:rFonts w:ascii="Courier New" w:eastAsia="Times New Roman" w:hAnsi="Courier New"/>
          <w:noProof/>
          <w:sz w:val="16"/>
          <w:lang w:eastAsia="en-GB"/>
        </w:rPr>
        <w:t xml:space="preserve">    preferredRRC-State-r16              </w:t>
      </w:r>
      <w:r w:rsidRPr="00EF5253">
        <w:rPr>
          <w:rFonts w:ascii="Courier New" w:eastAsia="Times New Roman" w:hAnsi="Courier New"/>
          <w:noProof/>
          <w:sz w:val="16"/>
          <w:lang w:eastAsia="en-GB"/>
        </w:rPr>
        <w:t>ENUMERATED</w:t>
      </w:r>
      <w:r w:rsidRPr="00381B25">
        <w:rPr>
          <w:rFonts w:ascii="Courier New" w:eastAsia="Times New Roman" w:hAnsi="Courier New"/>
          <w:noProof/>
          <w:sz w:val="16"/>
          <w:lang w:eastAsia="en-GB"/>
        </w:rPr>
        <w:t xml:space="preserve"> {idle, inactive, connected, outOfConnected}</w:t>
      </w:r>
    </w:p>
    <w:p w14:paraId="65D939B9" w14:textId="77777777" w:rsidR="00676581" w:rsidRPr="00381B25" w:rsidRDefault="00676581" w:rsidP="00676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textAlignment w:val="baseline"/>
        <w:rPr>
          <w:rFonts w:ascii="Courier New" w:eastAsia="Times New Roman" w:hAnsi="Courier New"/>
          <w:noProof/>
          <w:sz w:val="16"/>
          <w:lang w:eastAsia="en-GB"/>
        </w:rPr>
      </w:pPr>
      <w:r w:rsidRPr="00381B25">
        <w:rPr>
          <w:rFonts w:ascii="Courier New" w:eastAsia="Times New Roman" w:hAnsi="Courier New"/>
          <w:noProof/>
          <w:sz w:val="16"/>
          <w:lang w:eastAsia="en-GB"/>
        </w:rPr>
        <w:t>}</w:t>
      </w:r>
    </w:p>
    <w:p w14:paraId="5988693D" w14:textId="77777777" w:rsidR="00676581" w:rsidRDefault="00676581" w:rsidP="00676581">
      <w:pPr>
        <w:rPr>
          <w:lang w:eastAsia="ja-JP"/>
        </w:rPr>
      </w:pPr>
      <w:r>
        <w:rPr>
          <w:lang w:eastAsia="ja-JP"/>
        </w:rPr>
        <w:t>Like above IE, this paper assumes the following expansion of UAI as an example.</w:t>
      </w:r>
    </w:p>
    <w:p w14:paraId="613A2CBD" w14:textId="77777777" w:rsidR="00676581" w:rsidRPr="00381B25" w:rsidRDefault="00676581" w:rsidP="00676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textAlignment w:val="baseline"/>
        <w:rPr>
          <w:rFonts w:ascii="Courier New" w:eastAsia="Times New Roman" w:hAnsi="Courier New"/>
          <w:noProof/>
          <w:sz w:val="16"/>
          <w:lang w:eastAsia="en-GB"/>
        </w:rPr>
      </w:pPr>
      <w:r w:rsidRPr="00AD36B4">
        <w:rPr>
          <w:rFonts w:ascii="Courier New" w:eastAsia="Times New Roman" w:hAnsi="Courier New"/>
          <w:noProof/>
          <w:sz w:val="16"/>
          <w:lang w:eastAsia="en-GB"/>
        </w:rPr>
        <w:t>preferredActivated-State-r17::=            ENUMERATED {activated, deactivated}</w:t>
      </w:r>
    </w:p>
    <w:p w14:paraId="0FD337DD" w14:textId="77777777" w:rsidR="00676581" w:rsidRDefault="00676581" w:rsidP="00676581">
      <w:pPr>
        <w:rPr>
          <w:lang w:eastAsia="ja-JP"/>
        </w:rPr>
      </w:pPr>
      <w:r>
        <w:rPr>
          <w:lang w:eastAsia="ja-JP"/>
        </w:rPr>
        <w:t xml:space="preserve">It is beneficial that UE can send simple preference compared to the existing UAI, such as overheating preference. However, we think UE autonomous deactivation is better than expanded UAI notification for the following two reasons. </w:t>
      </w:r>
    </w:p>
    <w:p w14:paraId="3512CDA9" w14:textId="77777777" w:rsidR="00676581" w:rsidRPr="00446C7E" w:rsidRDefault="00676581" w:rsidP="00676581">
      <w:pPr>
        <w:rPr>
          <w:u w:val="single"/>
          <w:lang w:eastAsia="ja-JP"/>
        </w:rPr>
      </w:pPr>
      <w:r w:rsidRPr="00446C7E">
        <w:rPr>
          <w:u w:val="single"/>
          <w:lang w:eastAsia="ja-JP"/>
        </w:rPr>
        <w:t>Quick and reliable deactivation.</w:t>
      </w:r>
    </w:p>
    <w:p w14:paraId="2D68A4F6" w14:textId="77777777" w:rsidR="00676581" w:rsidRDefault="00676581" w:rsidP="00676581">
      <w:pPr>
        <w:rPr>
          <w:lang w:eastAsia="ja-JP"/>
        </w:rPr>
      </w:pPr>
      <w:r w:rsidRPr="00446C7E">
        <w:rPr>
          <w:lang w:eastAsia="ja-JP"/>
        </w:rPr>
        <w:t>It is desirable to be able to achieve</w:t>
      </w:r>
      <w:r>
        <w:rPr>
          <w:lang w:eastAsia="ja-JP"/>
        </w:rPr>
        <w:t xml:space="preserve"> SCG</w:t>
      </w:r>
      <w:r w:rsidRPr="00446C7E">
        <w:rPr>
          <w:lang w:eastAsia="ja-JP"/>
        </w:rPr>
        <w:t xml:space="preserve"> deactivation quickly and reliably, especially when the UE requires deactivation due to </w:t>
      </w:r>
      <w:r>
        <w:rPr>
          <w:lang w:eastAsia="ja-JP"/>
        </w:rPr>
        <w:t>overheating</w:t>
      </w:r>
      <w:r w:rsidRPr="00446C7E">
        <w:rPr>
          <w:lang w:eastAsia="ja-JP"/>
        </w:rPr>
        <w:t>.</w:t>
      </w:r>
    </w:p>
    <w:p w14:paraId="228D3FAB" w14:textId="77777777" w:rsidR="00676581" w:rsidRDefault="00676581" w:rsidP="00676581">
      <w:pPr>
        <w:rPr>
          <w:lang w:eastAsia="ja-JP"/>
        </w:rPr>
      </w:pPr>
      <w:r>
        <w:rPr>
          <w:lang w:eastAsia="ja-JP"/>
        </w:rPr>
        <w:t>As described in the second reason</w:t>
      </w:r>
      <w:r w:rsidRPr="00446C7E">
        <w:rPr>
          <w:lang w:eastAsia="ja-JP"/>
        </w:rPr>
        <w:t xml:space="preserve">, UAI </w:t>
      </w:r>
      <w:r>
        <w:rPr>
          <w:lang w:eastAsia="ja-JP"/>
        </w:rPr>
        <w:t>notifications</w:t>
      </w:r>
      <w:r w:rsidRPr="00446C7E">
        <w:rPr>
          <w:lang w:eastAsia="ja-JP"/>
        </w:rPr>
        <w:t xml:space="preserve"> require more </w:t>
      </w:r>
      <w:proofErr w:type="spellStart"/>
      <w:r w:rsidRPr="00446C7E">
        <w:rPr>
          <w:lang w:eastAsia="ja-JP"/>
        </w:rPr>
        <w:t>signaling</w:t>
      </w:r>
      <w:proofErr w:type="spellEnd"/>
      <w:r w:rsidRPr="00446C7E">
        <w:rPr>
          <w:lang w:eastAsia="ja-JP"/>
        </w:rPr>
        <w:t xml:space="preserve"> interactions before </w:t>
      </w:r>
      <w:r>
        <w:rPr>
          <w:lang w:eastAsia="ja-JP"/>
        </w:rPr>
        <w:t xml:space="preserve">SCG </w:t>
      </w:r>
      <w:r w:rsidRPr="00446C7E">
        <w:rPr>
          <w:lang w:eastAsia="ja-JP"/>
        </w:rPr>
        <w:t xml:space="preserve">deactivation is </w:t>
      </w:r>
      <w:r>
        <w:rPr>
          <w:lang w:eastAsia="ja-JP"/>
        </w:rPr>
        <w:t>completed</w:t>
      </w:r>
      <w:r w:rsidRPr="00446C7E">
        <w:rPr>
          <w:lang w:eastAsia="ja-JP"/>
        </w:rPr>
        <w:t xml:space="preserve"> than</w:t>
      </w:r>
      <w:r>
        <w:rPr>
          <w:lang w:eastAsia="ja-JP"/>
        </w:rPr>
        <w:t xml:space="preserve"> the</w:t>
      </w:r>
      <w:r w:rsidRPr="00446C7E">
        <w:rPr>
          <w:lang w:eastAsia="ja-JP"/>
        </w:rPr>
        <w:t xml:space="preserve"> </w:t>
      </w:r>
      <w:r>
        <w:rPr>
          <w:lang w:eastAsia="ja-JP"/>
        </w:rPr>
        <w:t xml:space="preserve">UE </w:t>
      </w:r>
      <w:r w:rsidRPr="00446C7E">
        <w:rPr>
          <w:lang w:eastAsia="ja-JP"/>
        </w:rPr>
        <w:t xml:space="preserve">autonomous </w:t>
      </w:r>
      <w:r>
        <w:rPr>
          <w:lang w:eastAsia="ja-JP"/>
        </w:rPr>
        <w:t>deactivation</w:t>
      </w:r>
      <w:r w:rsidRPr="00446C7E">
        <w:rPr>
          <w:lang w:eastAsia="ja-JP"/>
        </w:rPr>
        <w:t xml:space="preserve">. </w:t>
      </w:r>
      <w:r>
        <w:rPr>
          <w:lang w:eastAsia="ja-JP"/>
        </w:rPr>
        <w:t>Furthermore</w:t>
      </w:r>
      <w:r w:rsidRPr="00446C7E">
        <w:rPr>
          <w:lang w:eastAsia="ja-JP"/>
        </w:rPr>
        <w:t xml:space="preserve">, there is a risk </w:t>
      </w:r>
      <w:r>
        <w:rPr>
          <w:lang w:eastAsia="ja-JP"/>
        </w:rPr>
        <w:t>depending on the network</w:t>
      </w:r>
      <w:r w:rsidRPr="00446C7E">
        <w:rPr>
          <w:lang w:eastAsia="ja-JP"/>
        </w:rPr>
        <w:t xml:space="preserve"> implementation </w:t>
      </w:r>
      <w:r>
        <w:rPr>
          <w:lang w:eastAsia="ja-JP"/>
        </w:rPr>
        <w:t>that the network</w:t>
      </w:r>
      <w:r w:rsidRPr="00446C7E">
        <w:rPr>
          <w:lang w:eastAsia="ja-JP"/>
        </w:rPr>
        <w:t xml:space="preserve"> may refuse deactivation even though SCG deactivation is requested due to a </w:t>
      </w:r>
      <w:r>
        <w:rPr>
          <w:lang w:eastAsia="ja-JP"/>
        </w:rPr>
        <w:t xml:space="preserve">UE </w:t>
      </w:r>
      <w:r w:rsidRPr="00446C7E">
        <w:rPr>
          <w:lang w:eastAsia="ja-JP"/>
        </w:rPr>
        <w:t>critical situation (e.g. overheating).</w:t>
      </w:r>
    </w:p>
    <w:p w14:paraId="1FD055D8" w14:textId="57607C08" w:rsidR="00676581" w:rsidRPr="006F570E" w:rsidRDefault="00676581" w:rsidP="00676581">
      <w:pPr>
        <w:rPr>
          <w:b/>
          <w:lang w:eastAsia="ja-JP"/>
        </w:rPr>
      </w:pPr>
      <w:r w:rsidRPr="006F570E">
        <w:rPr>
          <w:b/>
          <w:lang w:eastAsia="ja-JP"/>
        </w:rPr>
        <w:t xml:space="preserve">Observation </w:t>
      </w:r>
      <w:r>
        <w:rPr>
          <w:b/>
          <w:lang w:eastAsia="ja-JP"/>
        </w:rPr>
        <w:t>2</w:t>
      </w:r>
      <w:r w:rsidRPr="006F570E">
        <w:rPr>
          <w:b/>
          <w:lang w:eastAsia="ja-JP"/>
        </w:rPr>
        <w:t xml:space="preserve">. </w:t>
      </w:r>
      <w:r w:rsidRPr="006F570E">
        <w:rPr>
          <w:rFonts w:hint="eastAsia"/>
          <w:b/>
          <w:lang w:eastAsia="ja-JP"/>
        </w:rPr>
        <w:t>T</w:t>
      </w:r>
      <w:r w:rsidRPr="006F570E">
        <w:rPr>
          <w:b/>
          <w:lang w:eastAsia="ja-JP"/>
        </w:rPr>
        <w:t xml:space="preserve">he UE autonomous deactivation can complete SCG deactivation more quickly and more reliably than UAI notification. </w:t>
      </w:r>
    </w:p>
    <w:p w14:paraId="167A0754" w14:textId="58796553" w:rsidR="00676581" w:rsidRPr="004A713D" w:rsidRDefault="00080AA2" w:rsidP="00676581">
      <w:pPr>
        <w:rPr>
          <w:u w:val="single"/>
          <w:lang w:eastAsia="ja-JP"/>
        </w:rPr>
      </w:pPr>
      <w:proofErr w:type="spellStart"/>
      <w:r>
        <w:rPr>
          <w:u w:val="single"/>
          <w:lang w:eastAsia="ja-JP"/>
        </w:rPr>
        <w:t>Signaling</w:t>
      </w:r>
      <w:proofErr w:type="spellEnd"/>
      <w:r>
        <w:rPr>
          <w:u w:val="single"/>
          <w:lang w:eastAsia="ja-JP"/>
        </w:rPr>
        <w:t xml:space="preserve"> reduction.</w:t>
      </w:r>
      <w:bookmarkStart w:id="0" w:name="_GoBack"/>
      <w:bookmarkEnd w:id="0"/>
    </w:p>
    <w:p w14:paraId="6277DC68" w14:textId="77777777" w:rsidR="00676581" w:rsidRDefault="00676581" w:rsidP="00676581">
      <w:pPr>
        <w:rPr>
          <w:lang w:eastAsia="ja-JP"/>
        </w:rPr>
      </w:pPr>
      <w:r>
        <w:rPr>
          <w:rFonts w:hint="eastAsia"/>
          <w:lang w:eastAsia="ja-JP"/>
        </w:rPr>
        <w:t>I</w:t>
      </w:r>
      <w:r>
        <w:rPr>
          <w:lang w:eastAsia="ja-JP"/>
        </w:rPr>
        <w:t>n UAI solution, there are two round-trip RRC messages needed, UAI to notify preference of SCG deactivation sent by the UE to the MN, and an SCG deactivation indication sent by the MN to the UE.</w:t>
      </w:r>
      <w:r w:rsidRPr="006F570E">
        <w:rPr>
          <w:lang w:eastAsia="ja-JP"/>
        </w:rPr>
        <w:t xml:space="preserve"> On the other hand, UE autonomous deactivation can be done by one-way RRC message </w:t>
      </w:r>
      <w:r>
        <w:rPr>
          <w:lang w:eastAsia="ja-JP"/>
        </w:rPr>
        <w:t>sent by the UE to the MN</w:t>
      </w:r>
      <w:r w:rsidRPr="006F570E">
        <w:rPr>
          <w:lang w:eastAsia="ja-JP"/>
        </w:rPr>
        <w:t xml:space="preserve"> after the UE performs deactivation.</w:t>
      </w:r>
    </w:p>
    <w:p w14:paraId="2B4F7925" w14:textId="77777777" w:rsidR="00676581" w:rsidRPr="00BB4FAE" w:rsidRDefault="00676581" w:rsidP="00676581">
      <w:pPr>
        <w:rPr>
          <w:b/>
          <w:lang w:eastAsia="ja-JP"/>
        </w:rPr>
      </w:pPr>
      <w:r w:rsidRPr="00BB4FAE">
        <w:rPr>
          <w:rFonts w:hint="eastAsia"/>
          <w:b/>
          <w:lang w:eastAsia="ja-JP"/>
        </w:rPr>
        <w:t>O</w:t>
      </w:r>
      <w:r>
        <w:rPr>
          <w:b/>
          <w:lang w:eastAsia="ja-JP"/>
        </w:rPr>
        <w:t>bservation 3</w:t>
      </w:r>
      <w:r w:rsidRPr="00BB4FAE">
        <w:rPr>
          <w:b/>
          <w:lang w:eastAsia="ja-JP"/>
        </w:rPr>
        <w:t>. UE autonomous deactivation needs less RRC messages than the UAI solution.</w:t>
      </w:r>
    </w:p>
    <w:p w14:paraId="22E7417B" w14:textId="77777777" w:rsidR="00676581" w:rsidRDefault="00676581" w:rsidP="00676581">
      <w:pPr>
        <w:rPr>
          <w:lang w:eastAsia="ja-JP"/>
        </w:rPr>
      </w:pPr>
      <w:r>
        <w:rPr>
          <w:rFonts w:hint="eastAsia"/>
          <w:lang w:eastAsia="ja-JP"/>
        </w:rPr>
        <w:t>A</w:t>
      </w:r>
      <w:r>
        <w:rPr>
          <w:lang w:eastAsia="ja-JP"/>
        </w:rPr>
        <w:t>s an operator, DOCOMO, w</w:t>
      </w:r>
      <w:r w:rsidRPr="006F570E">
        <w:rPr>
          <w:lang w:eastAsia="ja-JP"/>
        </w:rPr>
        <w:t>e believe that RRC message reduction is v</w:t>
      </w:r>
      <w:r>
        <w:rPr>
          <w:lang w:eastAsia="ja-JP"/>
        </w:rPr>
        <w:t xml:space="preserve">ery important in SCG activation and </w:t>
      </w:r>
      <w:r w:rsidRPr="006F570E">
        <w:rPr>
          <w:lang w:eastAsia="ja-JP"/>
        </w:rPr>
        <w:t>deacti</w:t>
      </w:r>
      <w:r>
        <w:rPr>
          <w:lang w:eastAsia="ja-JP"/>
        </w:rPr>
        <w:t>vation for the following reason:</w:t>
      </w:r>
    </w:p>
    <w:p w14:paraId="1CC7D8A3" w14:textId="77777777" w:rsidR="00676581" w:rsidRDefault="00676581" w:rsidP="00676581">
      <w:pPr>
        <w:rPr>
          <w:lang w:eastAsia="ja-JP"/>
        </w:rPr>
      </w:pPr>
      <w:r>
        <w:rPr>
          <w:lang w:eastAsia="ja-JP"/>
        </w:rPr>
        <w:t xml:space="preserve">When FR2 cells are contiguously localized as SCGs (depicted in the bottom side of Figure X), </w:t>
      </w:r>
      <w:r w:rsidRPr="006F570E">
        <w:rPr>
          <w:lang w:eastAsia="ja-JP"/>
        </w:rPr>
        <w:t>service continuity can be ensured by SCG change.</w:t>
      </w:r>
      <w:r>
        <w:rPr>
          <w:lang w:eastAsia="ja-JP"/>
        </w:rPr>
        <w:t xml:space="preserve"> However, f</w:t>
      </w:r>
      <w:r>
        <w:rPr>
          <w:rFonts w:eastAsia="游明朝"/>
          <w:kern w:val="2"/>
          <w:lang w:val="en-US" w:eastAsia="ja-JP"/>
        </w:rPr>
        <w:t>rom an operator perspective, we assume the</w:t>
      </w:r>
      <w:r w:rsidRPr="006D385C">
        <w:rPr>
          <w:rFonts w:eastAsia="游明朝"/>
          <w:kern w:val="2"/>
          <w:lang w:val="en-US" w:eastAsia="ja-JP"/>
        </w:rPr>
        <w:t xml:space="preserve"> situation where several FR2 cells are placed in one </w:t>
      </w:r>
      <w:proofErr w:type="spellStart"/>
      <w:r>
        <w:rPr>
          <w:rFonts w:eastAsia="游明朝"/>
          <w:kern w:val="2"/>
          <w:lang w:val="en-US" w:eastAsia="ja-JP"/>
        </w:rPr>
        <w:t>PCell</w:t>
      </w:r>
      <w:proofErr w:type="spellEnd"/>
      <w:r>
        <w:rPr>
          <w:rFonts w:eastAsia="游明朝"/>
          <w:kern w:val="2"/>
          <w:lang w:val="en-US" w:eastAsia="ja-JP"/>
        </w:rPr>
        <w:t xml:space="preserve"> to handle hotspot traffic, as depicted in the top size of Figure X. In other words,</w:t>
      </w:r>
      <w:r w:rsidRPr="006D385C">
        <w:rPr>
          <w:rFonts w:eastAsia="游明朝"/>
          <w:kern w:val="2"/>
          <w:lang w:val="en-US" w:eastAsia="ja-JP"/>
        </w:rPr>
        <w:t xml:space="preserve"> it is not realistic from the viewpoint of investment cost that FR</w:t>
      </w:r>
      <w:r>
        <w:rPr>
          <w:rFonts w:eastAsia="游明朝"/>
          <w:kern w:val="2"/>
          <w:lang w:val="en-US" w:eastAsia="ja-JP"/>
        </w:rPr>
        <w:t>2</w:t>
      </w:r>
      <w:r w:rsidRPr="006D385C">
        <w:rPr>
          <w:rFonts w:eastAsia="游明朝"/>
          <w:kern w:val="2"/>
          <w:lang w:val="en-US" w:eastAsia="ja-JP"/>
        </w:rPr>
        <w:t xml:space="preserve"> </w:t>
      </w:r>
      <w:proofErr w:type="spellStart"/>
      <w:r w:rsidRPr="006D385C">
        <w:rPr>
          <w:rFonts w:eastAsia="游明朝"/>
          <w:kern w:val="2"/>
          <w:lang w:val="en-US" w:eastAsia="ja-JP"/>
        </w:rPr>
        <w:t>PSCells</w:t>
      </w:r>
      <w:proofErr w:type="spellEnd"/>
      <w:r w:rsidRPr="006D385C">
        <w:rPr>
          <w:rFonts w:eastAsia="游明朝"/>
          <w:kern w:val="2"/>
          <w:lang w:val="en-US" w:eastAsia="ja-JP"/>
        </w:rPr>
        <w:t xml:space="preserve"> are densely laid out to guarantee NR service continuity.</w:t>
      </w:r>
      <w:r w:rsidRPr="008038D8">
        <w:rPr>
          <w:rFonts w:hint="eastAsia"/>
          <w:lang w:eastAsia="ja-JP"/>
        </w:rPr>
        <w:t xml:space="preserve"> </w:t>
      </w:r>
      <w:r>
        <w:rPr>
          <w:rFonts w:hint="eastAsia"/>
          <w:lang w:eastAsia="ja-JP"/>
        </w:rPr>
        <w:t>I</w:t>
      </w:r>
      <w:r>
        <w:rPr>
          <w:lang w:eastAsia="ja-JP"/>
        </w:rPr>
        <w:t xml:space="preserve">n a non-contiguous deployment situation, frequent SCG activations and deactivations may be performed near the edge </w:t>
      </w:r>
      <w:proofErr w:type="gramStart"/>
      <w:r>
        <w:rPr>
          <w:lang w:eastAsia="ja-JP"/>
        </w:rPr>
        <w:t xml:space="preserve">of  </w:t>
      </w:r>
      <w:proofErr w:type="spellStart"/>
      <w:r>
        <w:rPr>
          <w:lang w:eastAsia="ja-JP"/>
        </w:rPr>
        <w:t>PSCells</w:t>
      </w:r>
      <w:proofErr w:type="spellEnd"/>
      <w:proofErr w:type="gramEnd"/>
      <w:r>
        <w:rPr>
          <w:lang w:eastAsia="ja-JP"/>
        </w:rPr>
        <w:t>.</w:t>
      </w:r>
    </w:p>
    <w:p w14:paraId="39CEAD99" w14:textId="77777777" w:rsidR="00676581" w:rsidRDefault="00676581" w:rsidP="00676581">
      <w:pPr>
        <w:jc w:val="center"/>
        <w:rPr>
          <w:lang w:eastAsia="ja-JP"/>
        </w:rPr>
      </w:pPr>
      <w:r w:rsidRPr="0091249A">
        <w:rPr>
          <w:noProof/>
          <w:lang w:val="en-US" w:eastAsia="ja-JP"/>
        </w:rPr>
        <w:drawing>
          <wp:inline distT="0" distB="0" distL="0" distR="0" wp14:anchorId="2ECEE02C" wp14:editId="517AC5D6">
            <wp:extent cx="4823012" cy="2448283"/>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839649" cy="2456728"/>
                    </a:xfrm>
                    <a:prstGeom prst="rect">
                      <a:avLst/>
                    </a:prstGeom>
                  </pic:spPr>
                </pic:pic>
              </a:graphicData>
            </a:graphic>
          </wp:inline>
        </w:drawing>
      </w:r>
    </w:p>
    <w:p w14:paraId="48E68BE4" w14:textId="00F2227D" w:rsidR="00676581" w:rsidRDefault="00676581" w:rsidP="00676581">
      <w:pPr>
        <w:rPr>
          <w:lang w:eastAsia="ja-JP"/>
        </w:rPr>
      </w:pPr>
      <w:r>
        <w:rPr>
          <w:lang w:eastAsia="ja-JP"/>
        </w:rPr>
        <w:t xml:space="preserve">Furthermore, even at the </w:t>
      </w:r>
      <w:proofErr w:type="spellStart"/>
      <w:r>
        <w:rPr>
          <w:lang w:eastAsia="ja-JP"/>
        </w:rPr>
        <w:t>center</w:t>
      </w:r>
      <w:proofErr w:type="spellEnd"/>
      <w:r>
        <w:rPr>
          <w:lang w:eastAsia="ja-JP"/>
        </w:rPr>
        <w:t xml:space="preserve"> of </w:t>
      </w:r>
      <w:r w:rsidR="00A706FC">
        <w:rPr>
          <w:lang w:eastAsia="ja-JP"/>
        </w:rPr>
        <w:t>PSCell, beam quality will be flu</w:t>
      </w:r>
      <w:r>
        <w:rPr>
          <w:lang w:eastAsia="ja-JP"/>
        </w:rPr>
        <w:t>ctuating due to physical interactions such as UE flipping, rotating, or handheld (as an inherit issue of FR2), that also causes frequent SCG activation and deactivation.</w:t>
      </w:r>
    </w:p>
    <w:p w14:paraId="4F918457" w14:textId="77777777" w:rsidR="00676581" w:rsidRDefault="00676581" w:rsidP="00676581">
      <w:pPr>
        <w:rPr>
          <w:b/>
          <w:lang w:eastAsia="ja-JP"/>
        </w:rPr>
      </w:pPr>
      <w:r>
        <w:rPr>
          <w:b/>
          <w:lang w:eastAsia="ja-JP"/>
        </w:rPr>
        <w:t>Observation 4.</w:t>
      </w:r>
      <w:r w:rsidRPr="006F570E">
        <w:rPr>
          <w:b/>
          <w:lang w:eastAsia="ja-JP"/>
        </w:rPr>
        <w:t xml:space="preserve"> Frequent SCG activation and deactivation occur at non-contiguous SCG locations and even at the </w:t>
      </w:r>
      <w:proofErr w:type="spellStart"/>
      <w:r w:rsidRPr="006F570E">
        <w:rPr>
          <w:b/>
          <w:lang w:eastAsia="ja-JP"/>
        </w:rPr>
        <w:t>center</w:t>
      </w:r>
      <w:proofErr w:type="spellEnd"/>
      <w:r w:rsidRPr="006F570E">
        <w:rPr>
          <w:b/>
          <w:lang w:eastAsia="ja-JP"/>
        </w:rPr>
        <w:t xml:space="preserve"> of the cell in FR2 implementations.</w:t>
      </w:r>
    </w:p>
    <w:p w14:paraId="1C8EE7A2" w14:textId="77777777" w:rsidR="00676581" w:rsidRDefault="00676581" w:rsidP="00676581">
      <w:pPr>
        <w:rPr>
          <w:b/>
          <w:lang w:eastAsia="ja-JP"/>
        </w:rPr>
      </w:pPr>
      <w:r>
        <w:rPr>
          <w:b/>
          <w:lang w:eastAsia="ja-JP"/>
        </w:rPr>
        <w:lastRenderedPageBreak/>
        <w:t>Propose 3. UE autonomous SCG deactivation is supported.</w:t>
      </w:r>
    </w:p>
    <w:p w14:paraId="3158E627" w14:textId="77777777" w:rsidR="00676581" w:rsidRPr="004D3FF9" w:rsidRDefault="00676581" w:rsidP="00676581">
      <w:pPr>
        <w:rPr>
          <w:b/>
          <w:u w:val="single"/>
          <w:lang w:eastAsia="ja-JP"/>
        </w:rPr>
      </w:pPr>
      <w:r w:rsidRPr="004D3FF9">
        <w:rPr>
          <w:b/>
          <w:u w:val="single"/>
          <w:lang w:eastAsia="ja-JP"/>
        </w:rPr>
        <w:t>Details of UE autonomous deactivation</w:t>
      </w:r>
    </w:p>
    <w:p w14:paraId="3A8237C4" w14:textId="77777777" w:rsidR="00676581" w:rsidRDefault="00676581" w:rsidP="00676581">
      <w:pPr>
        <w:rPr>
          <w:lang w:eastAsia="ja-JP"/>
        </w:rPr>
      </w:pPr>
      <w:r>
        <w:rPr>
          <w:lang w:eastAsia="ja-JP"/>
        </w:rPr>
        <w:t xml:space="preserve">As described above, we propose that a UE deactivates autonomously upon UE decides its deactivation. When a UE is deactivated, the UE transmits the RRC message to inform NW of its deactivation via MCG when the UE is deactivated autonomously. Because it is necessary to avoid the activation/deactivation state mismatch between the UE and the NW, RRC message via MCG should be used. </w:t>
      </w:r>
    </w:p>
    <w:p w14:paraId="30A22CA0" w14:textId="46D5E1BE" w:rsidR="00676581" w:rsidRPr="00BB4FAE" w:rsidRDefault="00676581" w:rsidP="00676581">
      <w:pPr>
        <w:rPr>
          <w:b/>
          <w:lang w:eastAsia="ja-JP"/>
        </w:rPr>
      </w:pPr>
      <w:r w:rsidRPr="00BB4FAE">
        <w:rPr>
          <w:b/>
          <w:lang w:eastAsia="ja-JP"/>
        </w:rPr>
        <w:t xml:space="preserve">Proposal </w:t>
      </w:r>
      <w:r>
        <w:rPr>
          <w:b/>
          <w:lang w:eastAsia="ja-JP"/>
        </w:rPr>
        <w:t>4</w:t>
      </w:r>
      <w:r w:rsidR="00A706FC">
        <w:rPr>
          <w:b/>
          <w:lang w:eastAsia="ja-JP"/>
        </w:rPr>
        <w:t>.</w:t>
      </w:r>
      <w:r w:rsidRPr="00BB4FAE">
        <w:rPr>
          <w:b/>
          <w:lang w:eastAsia="ja-JP"/>
        </w:rPr>
        <w:t xml:space="preserve"> A UE transmits a message to inform NW of its deactivation via MCG when the UE is deactivated autonomously.</w:t>
      </w:r>
    </w:p>
    <w:p w14:paraId="5896C878" w14:textId="77777777" w:rsidR="00676581" w:rsidRDefault="00676581" w:rsidP="00676581">
      <w:pPr>
        <w:rPr>
          <w:lang w:eastAsia="ja-JP"/>
        </w:rPr>
      </w:pPr>
      <w:r>
        <w:rPr>
          <w:lang w:eastAsia="ja-JP"/>
        </w:rPr>
        <w:t>Since we assume that the MN receives the notification of the UE autonomous deactivation, MN also needs to notify SN that UE has autonomously deactivated for avoiding the activation/deactivation state mismatch between the UE/MN and SN.</w:t>
      </w:r>
    </w:p>
    <w:p w14:paraId="3CF7A0E7" w14:textId="12083742" w:rsidR="000E5842" w:rsidRDefault="00676581" w:rsidP="00676581">
      <w:pPr>
        <w:rPr>
          <w:b/>
          <w:lang w:eastAsia="ja-JP"/>
        </w:rPr>
      </w:pPr>
      <w:r w:rsidRPr="00BB4FAE">
        <w:rPr>
          <w:b/>
          <w:lang w:eastAsia="ja-JP"/>
        </w:rPr>
        <w:t xml:space="preserve">Proposal </w:t>
      </w:r>
      <w:r>
        <w:rPr>
          <w:b/>
          <w:lang w:eastAsia="ja-JP"/>
        </w:rPr>
        <w:t>5</w:t>
      </w:r>
      <w:r w:rsidR="00A706FC">
        <w:rPr>
          <w:b/>
          <w:lang w:eastAsia="ja-JP"/>
        </w:rPr>
        <w:t>.</w:t>
      </w:r>
      <w:r w:rsidRPr="00BB4FAE">
        <w:rPr>
          <w:b/>
          <w:lang w:eastAsia="ja-JP"/>
        </w:rPr>
        <w:t xml:space="preserve"> MN notifies SN that UE has autonomously deactivated.</w:t>
      </w:r>
    </w:p>
    <w:p w14:paraId="69C18FE0" w14:textId="0D9EF92E" w:rsidR="000E5842" w:rsidRPr="000E5842" w:rsidRDefault="000E5842" w:rsidP="00676581">
      <w:pPr>
        <w:rPr>
          <w:b/>
          <w:lang w:eastAsia="ja-JP"/>
        </w:rPr>
      </w:pPr>
      <w:r w:rsidRPr="000E5842">
        <w:rPr>
          <w:lang w:eastAsia="ja-JP"/>
        </w:rPr>
        <w:t>When the UE autonomous deactivation is performed, the SCG is expected to be deactivated after receiving the notification of deactiv</w:t>
      </w:r>
      <w:r w:rsidR="0053015C">
        <w:rPr>
          <w:lang w:eastAsia="ja-JP"/>
        </w:rPr>
        <w:t>ation from the MN. However, the</w:t>
      </w:r>
      <w:r w:rsidRPr="000E5842">
        <w:rPr>
          <w:lang w:eastAsia="ja-JP"/>
        </w:rPr>
        <w:t>re is a risk that the SCG sends a modification request for bearer type cha</w:t>
      </w:r>
      <w:r w:rsidR="00A706FC">
        <w:rPr>
          <w:lang w:eastAsia="ja-JP"/>
        </w:rPr>
        <w:t xml:space="preserve">nge when the SCG detects UL out </w:t>
      </w:r>
      <w:r w:rsidRPr="000E5842">
        <w:rPr>
          <w:lang w:eastAsia="ja-JP"/>
        </w:rPr>
        <w:t>of sync</w:t>
      </w:r>
      <w:r w:rsidR="004F1A33">
        <w:rPr>
          <w:lang w:eastAsia="ja-JP"/>
        </w:rPr>
        <w:t xml:space="preserve"> with the UE</w:t>
      </w:r>
      <w:r w:rsidRPr="000E5842">
        <w:rPr>
          <w:lang w:eastAsia="ja-JP"/>
        </w:rPr>
        <w:t xml:space="preserve"> before the SN receives the SCG deactivation notification from the MN. Therefore, it is necessary to avoid the SN-initiated bearer type change when UL out-of-sync is detected on the UE which is configured to perform UE autonomous deactivation.</w:t>
      </w:r>
    </w:p>
    <w:p w14:paraId="4E921CF3" w14:textId="7A6A71C6" w:rsidR="000E5842" w:rsidRPr="00BB4FAE" w:rsidRDefault="00A706FC" w:rsidP="00676581">
      <w:pPr>
        <w:rPr>
          <w:b/>
          <w:lang w:eastAsia="ja-JP"/>
        </w:rPr>
      </w:pPr>
      <w:r>
        <w:rPr>
          <w:b/>
          <w:lang w:eastAsia="ja-JP"/>
        </w:rPr>
        <w:t>Proposal 6</w:t>
      </w:r>
      <w:r w:rsidR="000E5842">
        <w:rPr>
          <w:b/>
          <w:lang w:eastAsia="ja-JP"/>
        </w:rPr>
        <w:t>. The SN does not send modification request to the MN when the SN detects out-of-sync on the UE which is configured to perform UE autonomous deactivation.</w:t>
      </w:r>
    </w:p>
    <w:p w14:paraId="248ED3BE" w14:textId="77777777" w:rsidR="00676581" w:rsidRDefault="00676581" w:rsidP="00676581">
      <w:pPr>
        <w:rPr>
          <w:lang w:eastAsia="ja-JP"/>
        </w:rPr>
      </w:pPr>
      <w:r>
        <w:rPr>
          <w:lang w:eastAsia="ja-JP"/>
        </w:rPr>
        <w:t xml:space="preserve">Since NW coordination for NW triggered SCG activation/deactivation is discussed by RAN3, it is straightforward that NW coordination for UE autonomous deactivation should also be discussed by RAN3 (i.e., </w:t>
      </w:r>
      <w:proofErr w:type="spellStart"/>
      <w:r>
        <w:rPr>
          <w:lang w:eastAsia="ja-JP"/>
        </w:rPr>
        <w:t>Xn</w:t>
      </w:r>
      <w:proofErr w:type="spellEnd"/>
      <w:r>
        <w:rPr>
          <w:lang w:eastAsia="ja-JP"/>
        </w:rPr>
        <w:t>/X2 should be used for the notification of the UE autonomous deactivation). Therefore, we propose</w:t>
      </w:r>
    </w:p>
    <w:p w14:paraId="165DEF27" w14:textId="219B9BE6" w:rsidR="00676581" w:rsidRPr="00BB4FAE" w:rsidRDefault="00676581" w:rsidP="00676581">
      <w:pPr>
        <w:rPr>
          <w:b/>
          <w:lang w:eastAsia="ja-JP"/>
        </w:rPr>
      </w:pPr>
      <w:r w:rsidRPr="00BB4FAE">
        <w:rPr>
          <w:b/>
          <w:lang w:eastAsia="ja-JP"/>
        </w:rPr>
        <w:t xml:space="preserve">Proposal </w:t>
      </w:r>
      <w:r w:rsidR="00A706FC">
        <w:rPr>
          <w:b/>
          <w:lang w:eastAsia="ja-JP"/>
        </w:rPr>
        <w:t>7.</w:t>
      </w:r>
      <w:r w:rsidRPr="00BB4FAE">
        <w:rPr>
          <w:b/>
          <w:lang w:eastAsia="ja-JP"/>
        </w:rPr>
        <w:t xml:space="preserve"> </w:t>
      </w:r>
      <w:proofErr w:type="spellStart"/>
      <w:r w:rsidRPr="00BB4FAE">
        <w:rPr>
          <w:b/>
          <w:lang w:eastAsia="ja-JP"/>
        </w:rPr>
        <w:t>Xn</w:t>
      </w:r>
      <w:proofErr w:type="spellEnd"/>
      <w:r w:rsidRPr="00BB4FAE">
        <w:rPr>
          <w:b/>
          <w:lang w:eastAsia="ja-JP"/>
        </w:rPr>
        <w:t>/X2 is used for the notification of the UE autonomous deactivation.</w:t>
      </w:r>
    </w:p>
    <w:p w14:paraId="2CAC5774" w14:textId="5C599166" w:rsidR="00676581" w:rsidRPr="00BB4FAE" w:rsidRDefault="00676581" w:rsidP="00676581">
      <w:pPr>
        <w:rPr>
          <w:b/>
          <w:lang w:eastAsia="ja-JP"/>
        </w:rPr>
      </w:pPr>
      <w:r w:rsidRPr="00BB4FAE">
        <w:rPr>
          <w:b/>
          <w:lang w:eastAsia="ja-JP"/>
        </w:rPr>
        <w:t xml:space="preserve">Proposal </w:t>
      </w:r>
      <w:r w:rsidR="00A706FC">
        <w:rPr>
          <w:b/>
          <w:lang w:eastAsia="ja-JP"/>
        </w:rPr>
        <w:t>8.</w:t>
      </w:r>
      <w:r w:rsidRPr="00BB4FAE">
        <w:rPr>
          <w:b/>
          <w:lang w:eastAsia="ja-JP"/>
        </w:rPr>
        <w:t xml:space="preserve"> Send LS to RAN3 to inform them of the RAN2 decision and ask them to start the required specification work.</w:t>
      </w:r>
    </w:p>
    <w:p w14:paraId="60DCE95B" w14:textId="3FE59AF1" w:rsidR="00676581" w:rsidRDefault="00676581" w:rsidP="00676581">
      <w:pPr>
        <w:pStyle w:val="2"/>
        <w:numPr>
          <w:ilvl w:val="1"/>
          <w:numId w:val="2"/>
        </w:numPr>
        <w:rPr>
          <w:rFonts w:cs="Arial"/>
          <w:lang w:eastAsia="ja-JP"/>
        </w:rPr>
      </w:pPr>
      <w:r>
        <w:rPr>
          <w:rFonts w:cs="Arial"/>
          <w:lang w:eastAsia="ja-JP"/>
        </w:rPr>
        <w:t>Control of data flow</w:t>
      </w:r>
    </w:p>
    <w:p w14:paraId="15F132FC" w14:textId="501795F6" w:rsidR="00676581" w:rsidRDefault="00676581" w:rsidP="00676581">
      <w:pPr>
        <w:rPr>
          <w:lang w:eastAsia="ja-JP"/>
        </w:rPr>
      </w:pPr>
      <w:r>
        <w:rPr>
          <w:rFonts w:hint="eastAsia"/>
          <w:lang w:eastAsia="ja-JP"/>
        </w:rPr>
        <w:t>I</w:t>
      </w:r>
      <w:r>
        <w:rPr>
          <w:lang w:eastAsia="ja-JP"/>
        </w:rPr>
        <w:t>n RAN2#113-e, following FFS presented.</w:t>
      </w:r>
    </w:p>
    <w:p w14:paraId="613DA8BD" w14:textId="5C69B75D" w:rsidR="00676581" w:rsidRPr="001312BF" w:rsidRDefault="00676581" w:rsidP="0067658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8</w:t>
      </w:r>
      <w:r>
        <w:tab/>
      </w:r>
      <w:r w:rsidRPr="001312BF">
        <w:t>Further discuss the comparison between</w:t>
      </w:r>
    </w:p>
    <w:p w14:paraId="157F4789" w14:textId="7BE0B167" w:rsidR="00676581" w:rsidRPr="001312BF" w:rsidRDefault="00676581" w:rsidP="0067658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  define a mechanism for SCG activation upon UL data arrival on SCG bearers</w:t>
      </w:r>
    </w:p>
    <w:p w14:paraId="4EE80353" w14:textId="60DD1F29" w:rsidR="00676581" w:rsidRPr="001312BF" w:rsidRDefault="00676581" w:rsidP="0067658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r>
      <w:proofErr w:type="gramStart"/>
      <w:r w:rsidRPr="001312BF">
        <w:t>use</w:t>
      </w:r>
      <w:proofErr w:type="gramEnd"/>
      <w:r w:rsidRPr="001312BF">
        <w:t xml:space="preserve"> split bearer with primary path on MCG (network sees UL data and can initiate activation)</w:t>
      </w:r>
    </w:p>
    <w:p w14:paraId="35D4559A" w14:textId="1ABAFA10" w:rsidR="00676581" w:rsidRPr="008F560F" w:rsidRDefault="00676581" w:rsidP="00676581">
      <w:pPr>
        <w:rPr>
          <w:lang w:eastAsia="ja-JP"/>
        </w:rPr>
      </w:pPr>
      <w:r w:rsidRPr="008F560F">
        <w:rPr>
          <w:lang w:eastAsia="ja-JP"/>
        </w:rPr>
        <w:t>In relation to the above</w:t>
      </w:r>
      <w:r>
        <w:rPr>
          <w:lang w:eastAsia="ja-JP"/>
        </w:rPr>
        <w:t>, we discuss how to control data flow while SCG is deactivated in this section.</w:t>
      </w:r>
    </w:p>
    <w:p w14:paraId="2DE4D59B" w14:textId="6D92C6F4" w:rsidR="00676581" w:rsidRDefault="00676581" w:rsidP="00676581">
      <w:pPr>
        <w:rPr>
          <w:lang w:eastAsia="ja-JP"/>
        </w:rPr>
      </w:pPr>
      <w:r>
        <w:rPr>
          <w:rFonts w:hint="eastAsia"/>
          <w:lang w:eastAsia="ja-JP"/>
        </w:rPr>
        <w:t>T</w:t>
      </w:r>
      <w:r>
        <w:rPr>
          <w:lang w:eastAsia="ja-JP"/>
        </w:rPr>
        <w:t xml:space="preserve">he UE and the network have to control their data flow after SCG deactivation; the UE transmits UL data only via MCG, and the network stops DL data </w:t>
      </w:r>
      <w:r w:rsidR="00A706FC">
        <w:rPr>
          <w:lang w:eastAsia="ja-JP"/>
        </w:rPr>
        <w:t>transmission</w:t>
      </w:r>
      <w:r>
        <w:rPr>
          <w:lang w:eastAsia="ja-JP"/>
        </w:rPr>
        <w:t xml:space="preserve"> via SCG. We </w:t>
      </w:r>
      <w:r w:rsidR="00530958">
        <w:rPr>
          <w:lang w:eastAsia="ja-JP"/>
        </w:rPr>
        <w:t xml:space="preserve">try to clarify </w:t>
      </w:r>
      <w:r w:rsidR="008C1982">
        <w:rPr>
          <w:lang w:eastAsia="ja-JP"/>
        </w:rPr>
        <w:t xml:space="preserve">the handling </w:t>
      </w:r>
      <w:r>
        <w:rPr>
          <w:lang w:eastAsia="ja-JP"/>
        </w:rPr>
        <w:t xml:space="preserve">to realize such a limitation for data flow. </w:t>
      </w:r>
    </w:p>
    <w:p w14:paraId="3EE35AEC" w14:textId="421AF4AF" w:rsidR="00676581" w:rsidRPr="008F560F" w:rsidRDefault="00676581" w:rsidP="00676581">
      <w:pPr>
        <w:rPr>
          <w:u w:val="single"/>
          <w:lang w:eastAsia="ja-JP"/>
        </w:rPr>
      </w:pPr>
      <w:r w:rsidRPr="008F560F">
        <w:rPr>
          <w:u w:val="single"/>
          <w:lang w:eastAsia="ja-JP"/>
        </w:rPr>
        <w:t>)</w:t>
      </w:r>
    </w:p>
    <w:p w14:paraId="3323F1BE" w14:textId="5F513487" w:rsidR="00676581" w:rsidRDefault="00676581" w:rsidP="00676581">
      <w:pPr>
        <w:rPr>
          <w:lang w:eastAsia="ja-JP"/>
        </w:rPr>
      </w:pPr>
      <w:r w:rsidRPr="008F560F">
        <w:rPr>
          <w:lang w:eastAsia="ja-JP"/>
        </w:rPr>
        <w:t>After SCG deactivation, data flow without deactivated SCG is realized by routing in PDCP sublayer. UE routes U-Plane data to MCG only and</w:t>
      </w:r>
      <w:r w:rsidR="00530958">
        <w:rPr>
          <w:lang w:eastAsia="ja-JP"/>
        </w:rPr>
        <w:t xml:space="preserve"> the</w:t>
      </w:r>
      <w:r w:rsidRPr="008F560F">
        <w:rPr>
          <w:lang w:eastAsia="ja-JP"/>
        </w:rPr>
        <w:t xml:space="preserve"> network excludes routing to SCG-RLC. After SCG activation, the UE performs routing as a normal split bearer.</w:t>
      </w:r>
      <w:r>
        <w:rPr>
          <w:rFonts w:hint="eastAsia"/>
          <w:lang w:eastAsia="ja-JP"/>
        </w:rPr>
        <w:t xml:space="preserve"> </w:t>
      </w:r>
      <w:r w:rsidRPr="00612250">
        <w:rPr>
          <w:lang w:eastAsia="ja-JP"/>
        </w:rPr>
        <w:t>The delay is considered to be small because RRC messages are not required for SCG deactivation and SCG activation.</w:t>
      </w:r>
    </w:p>
    <w:p w14:paraId="7EDD0422" w14:textId="77777777" w:rsidR="00E51268" w:rsidRPr="00B14EFA" w:rsidRDefault="00E51268" w:rsidP="00E51268">
      <w:pPr>
        <w:rPr>
          <w:u w:val="single"/>
          <w:lang w:eastAsia="ja-JP"/>
        </w:rPr>
      </w:pPr>
      <w:r w:rsidRPr="00B14EFA">
        <w:rPr>
          <w:u w:val="single"/>
          <w:lang w:eastAsia="ja-JP"/>
        </w:rPr>
        <w:t>Control of UL data on UE autonomous SCG deactivation</w:t>
      </w:r>
    </w:p>
    <w:p w14:paraId="7FF47D6A" w14:textId="77777777" w:rsidR="00E51268" w:rsidRDefault="00E51268" w:rsidP="00E51268">
      <w:pPr>
        <w:rPr>
          <w:lang w:eastAsia="ja-JP"/>
        </w:rPr>
      </w:pPr>
      <w:r>
        <w:rPr>
          <w:rFonts w:hint="eastAsia"/>
          <w:lang w:eastAsia="ja-JP"/>
        </w:rPr>
        <w:t>U</w:t>
      </w:r>
      <w:r>
        <w:rPr>
          <w:lang w:eastAsia="ja-JP"/>
        </w:rPr>
        <w:t>L data on SCG deactivation can be treated as following options:</w:t>
      </w:r>
    </w:p>
    <w:p w14:paraId="617C4F74" w14:textId="77777777" w:rsidR="00E51268" w:rsidRDefault="00E51268" w:rsidP="00E51268">
      <w:pPr>
        <w:rPr>
          <w:lang w:eastAsia="ja-JP"/>
        </w:rPr>
      </w:pPr>
      <w:r>
        <w:rPr>
          <w:lang w:eastAsia="ja-JP"/>
        </w:rPr>
        <w:t>1) The UE performs data recovery in order to forward PDCP PDUs sent to SCG-RLC to MCG-RLC.</w:t>
      </w:r>
    </w:p>
    <w:p w14:paraId="15FE5E83" w14:textId="79011065" w:rsidR="00A706FC" w:rsidRDefault="00E51268" w:rsidP="00E51268">
      <w:pPr>
        <w:rPr>
          <w:lang w:eastAsia="ja-JP"/>
        </w:rPr>
      </w:pPr>
      <w:r>
        <w:rPr>
          <w:lang w:eastAsia="ja-JP"/>
        </w:rPr>
        <w:lastRenderedPageBreak/>
        <w:t>2) The UE starts a timer when the UE notifies deactivation to the MN. If the UE receives UL PDCP status report while the timer is running, the UE performs data recovery based on the status report and stops the timer. When the timer expires, the UE performs data recovery as stated in 1)</w:t>
      </w:r>
      <w:r w:rsidR="00C02D32">
        <w:rPr>
          <w:lang w:eastAsia="ja-JP"/>
        </w:rPr>
        <w:t>.</w:t>
      </w:r>
    </w:p>
    <w:p w14:paraId="3402C993" w14:textId="213F5721" w:rsidR="00676581" w:rsidRDefault="00676581" w:rsidP="00676581">
      <w:pPr>
        <w:rPr>
          <w:b/>
          <w:lang w:eastAsia="ja-JP"/>
        </w:rPr>
      </w:pPr>
      <w:r w:rsidRPr="008F560F">
        <w:rPr>
          <w:rFonts w:hint="eastAsia"/>
          <w:b/>
          <w:lang w:eastAsia="ja-JP"/>
        </w:rPr>
        <w:t>P</w:t>
      </w:r>
      <w:r>
        <w:rPr>
          <w:b/>
          <w:lang w:eastAsia="ja-JP"/>
        </w:rPr>
        <w:t>roposal 9</w:t>
      </w:r>
      <w:r w:rsidRPr="008F560F">
        <w:rPr>
          <w:b/>
          <w:lang w:eastAsia="ja-JP"/>
        </w:rPr>
        <w:t xml:space="preserve">. </w:t>
      </w:r>
      <w:r w:rsidR="0088629F">
        <w:rPr>
          <w:b/>
          <w:lang w:eastAsia="ja-JP"/>
        </w:rPr>
        <w:t>After SCG deactivation, U-Plane data via SCG is excluded by handling of PDCP sublayer.</w:t>
      </w:r>
    </w:p>
    <w:p w14:paraId="7D97A2E5" w14:textId="77777777" w:rsidR="00676581" w:rsidRDefault="00676581" w:rsidP="00676581">
      <w:pPr>
        <w:pStyle w:val="2"/>
        <w:numPr>
          <w:ilvl w:val="1"/>
          <w:numId w:val="2"/>
        </w:numPr>
        <w:rPr>
          <w:rFonts w:cs="Arial"/>
          <w:lang w:eastAsia="ja-JP"/>
        </w:rPr>
      </w:pPr>
      <w:r>
        <w:rPr>
          <w:rFonts w:cs="Arial"/>
          <w:lang w:eastAsia="ja-JP"/>
        </w:rPr>
        <w:t>TAT after SCG deactivation</w:t>
      </w:r>
    </w:p>
    <w:p w14:paraId="3D511870" w14:textId="77777777" w:rsidR="00676581" w:rsidRDefault="00676581" w:rsidP="00676581">
      <w:pPr>
        <w:rPr>
          <w:lang w:eastAsia="ja-JP"/>
        </w:rPr>
      </w:pPr>
      <w:r>
        <w:rPr>
          <w:rFonts w:hint="eastAsia"/>
          <w:lang w:eastAsia="ja-JP"/>
        </w:rPr>
        <w:t>W</w:t>
      </w:r>
      <w:r>
        <w:rPr>
          <w:lang w:eastAsia="ja-JP"/>
        </w:rPr>
        <w:t>e made a following agreement in RAN2#115-e.</w:t>
      </w:r>
    </w:p>
    <w:p w14:paraId="6B23543B" w14:textId="77777777" w:rsidR="00676581" w:rsidRDefault="00676581" w:rsidP="00676581">
      <w:pPr>
        <w:pStyle w:val="Agreement"/>
        <w:tabs>
          <w:tab w:val="clear" w:pos="360"/>
          <w:tab w:val="num" w:pos="1619"/>
        </w:tabs>
        <w:overflowPunct/>
        <w:autoSpaceDE/>
        <w:autoSpaceDN/>
        <w:adjustRightInd/>
        <w:spacing w:after="0"/>
        <w:ind w:left="1619"/>
        <w:textAlignment w:val="auto"/>
      </w:pPr>
      <w:r w:rsidRPr="00DF677C">
        <w:t>1: The TAT associated with the PSCell continues running when the SCG is switched from activated to deactivated state and the UE considers the TA as valid as long as it is still running.</w:t>
      </w:r>
    </w:p>
    <w:p w14:paraId="45634994" w14:textId="23346922" w:rsidR="00676581" w:rsidRDefault="00676581" w:rsidP="00676581">
      <w:pPr>
        <w:rPr>
          <w:lang w:eastAsia="ja-JP"/>
        </w:rPr>
      </w:pPr>
      <w:r>
        <w:rPr>
          <w:rFonts w:hint="eastAsia"/>
          <w:lang w:eastAsia="ja-JP"/>
        </w:rPr>
        <w:t>H</w:t>
      </w:r>
      <w:r>
        <w:rPr>
          <w:lang w:eastAsia="ja-JP"/>
        </w:rPr>
        <w:t>owever, when RACH-less SCG activation is not expected (i.e. when the network instru</w:t>
      </w:r>
      <w:r w:rsidR="00A706FC">
        <w:rPr>
          <w:lang w:eastAsia="ja-JP"/>
        </w:rPr>
        <w:t>c</w:t>
      </w:r>
      <w:r>
        <w:rPr>
          <w:lang w:eastAsia="ja-JP"/>
        </w:rPr>
        <w:t>ts the UE to perform RACH for SCG activation), there is no reason for maintaining TAT because the UE always perform</w:t>
      </w:r>
      <w:r w:rsidR="006441E4">
        <w:rPr>
          <w:lang w:eastAsia="ja-JP"/>
        </w:rPr>
        <w:t>s</w:t>
      </w:r>
      <w:r>
        <w:rPr>
          <w:lang w:eastAsia="ja-JP"/>
        </w:rPr>
        <w:t xml:space="preserve"> RACH with the PSCell when SCG activation is triggered. We propose not to keep TAT running when the network configures not to perform RACH-less SCG activation.</w:t>
      </w:r>
    </w:p>
    <w:p w14:paraId="0D0A8D35" w14:textId="77777777" w:rsidR="00676581" w:rsidRDefault="00676581" w:rsidP="00676581">
      <w:pPr>
        <w:rPr>
          <w:b/>
          <w:lang w:eastAsia="ja-JP"/>
        </w:rPr>
      </w:pPr>
      <w:r w:rsidRPr="006A4761">
        <w:rPr>
          <w:b/>
          <w:lang w:eastAsia="ja-JP"/>
        </w:rPr>
        <w:t xml:space="preserve">Observation </w:t>
      </w:r>
      <w:r>
        <w:rPr>
          <w:b/>
          <w:lang w:eastAsia="ja-JP"/>
        </w:rPr>
        <w:t>5</w:t>
      </w:r>
      <w:r w:rsidRPr="006A4761">
        <w:rPr>
          <w:b/>
          <w:lang w:eastAsia="ja-JP"/>
        </w:rPr>
        <w:t>. When RACH-less SCG activation is not expected, there is no reason for maintaining TAT associated with the PSCell.</w:t>
      </w:r>
    </w:p>
    <w:p w14:paraId="68D7E6F2" w14:textId="178F0137" w:rsidR="00676581" w:rsidRPr="006A4761" w:rsidRDefault="00676581" w:rsidP="00676581">
      <w:pPr>
        <w:rPr>
          <w:b/>
          <w:lang w:eastAsia="ja-JP"/>
        </w:rPr>
      </w:pPr>
      <w:r w:rsidRPr="006A4761">
        <w:rPr>
          <w:b/>
          <w:lang w:eastAsia="ja-JP"/>
        </w:rPr>
        <w:t xml:space="preserve">Proposal </w:t>
      </w:r>
      <w:r>
        <w:rPr>
          <w:b/>
          <w:lang w:eastAsia="ja-JP"/>
        </w:rPr>
        <w:t>10</w:t>
      </w:r>
      <w:r w:rsidRPr="006A4761">
        <w:rPr>
          <w:b/>
          <w:lang w:eastAsia="ja-JP"/>
        </w:rPr>
        <w:t xml:space="preserve">. When the network configures not to perform RACH-less SCG activation, the UE does not </w:t>
      </w:r>
      <w:r w:rsidR="006441E4">
        <w:rPr>
          <w:b/>
          <w:lang w:eastAsia="ja-JP"/>
        </w:rPr>
        <w:t xml:space="preserve">keep </w:t>
      </w:r>
      <w:r w:rsidRPr="006A4761">
        <w:rPr>
          <w:b/>
          <w:lang w:eastAsia="ja-JP"/>
        </w:rPr>
        <w:t>TAT associated with the PSCell</w:t>
      </w:r>
      <w:r w:rsidR="006441E4">
        <w:rPr>
          <w:b/>
          <w:lang w:eastAsia="ja-JP"/>
        </w:rPr>
        <w:t xml:space="preserve"> running</w:t>
      </w:r>
      <w:r w:rsidRPr="006A4761">
        <w:rPr>
          <w:b/>
          <w:lang w:eastAsia="ja-JP"/>
        </w:rPr>
        <w:t>.</w:t>
      </w:r>
    </w:p>
    <w:p w14:paraId="3DC3B0B3" w14:textId="77777777" w:rsidR="00676581" w:rsidRPr="009738E8" w:rsidRDefault="00676581" w:rsidP="00676581">
      <w:pPr>
        <w:rPr>
          <w:lang w:val="en-US"/>
        </w:rPr>
      </w:pPr>
      <w:r w:rsidRPr="009738E8">
        <w:rPr>
          <w:rFonts w:hint="eastAsia"/>
          <w:lang w:val="en-US"/>
        </w:rPr>
        <w:t>R</w:t>
      </w:r>
      <w:r w:rsidRPr="009738E8">
        <w:rPr>
          <w:lang w:val="en-US"/>
        </w:rPr>
        <w:t xml:space="preserve">AN2 has already agreed that there is no SRS and PUSCH transmission on deactivated SCG. </w:t>
      </w:r>
    </w:p>
    <w:p w14:paraId="175E9441" w14:textId="77777777" w:rsidR="00676581" w:rsidRPr="009738E8" w:rsidRDefault="00676581" w:rsidP="0067658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738E8">
        <w:t>Agreements</w:t>
      </w:r>
    </w:p>
    <w:p w14:paraId="226A3132" w14:textId="77777777" w:rsidR="00676581" w:rsidRPr="009738E8" w:rsidRDefault="00676581" w:rsidP="00676581">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eastAsiaTheme="minorEastAsia"/>
        </w:rPr>
      </w:pPr>
      <w:r w:rsidRPr="009738E8">
        <w:rPr>
          <w:rFonts w:ascii="ＭＳ 明朝" w:eastAsia="ＭＳ 明朝" w:hAnsi="ＭＳ 明朝" w:cs="ＭＳ 明朝" w:hint="eastAsia"/>
        </w:rPr>
        <w:t>⇒</w:t>
      </w:r>
      <w:r w:rsidRPr="009738E8">
        <w:rPr>
          <w:rFonts w:ascii="ＭＳ 明朝" w:eastAsia="ＭＳ 明朝" w:hAnsi="ＭＳ 明朝" w:cs="ＭＳ 明朝"/>
        </w:rPr>
        <w:t xml:space="preserve">  </w:t>
      </w:r>
      <w:r w:rsidRPr="009738E8">
        <w:rPr>
          <w:rFonts w:eastAsiaTheme="minorEastAsia"/>
        </w:rPr>
        <w:t>RAN2 includes that UE will not perform SRS transmission while the SCG is deactivated. This assumption can be reproduced if issues are found.</w:t>
      </w:r>
    </w:p>
    <w:p w14:paraId="5EEE0BC0" w14:textId="77777777" w:rsidR="00676581" w:rsidRPr="009738E8" w:rsidRDefault="00676581" w:rsidP="0067658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738E8">
        <w:t xml:space="preserve">1 </w:t>
      </w:r>
      <w:r w:rsidRPr="009738E8">
        <w:tab/>
        <w:t>Confirm that there is no PUSCH transmission on deactivated SCG. FFS if any other UL is allowed towards SCG.</w:t>
      </w:r>
    </w:p>
    <w:p w14:paraId="6D45B49E" w14:textId="77777777" w:rsidR="00676581" w:rsidRDefault="00676581" w:rsidP="00676581">
      <w:pPr>
        <w:rPr>
          <w:lang w:val="en-US"/>
        </w:rPr>
      </w:pPr>
      <w:r w:rsidRPr="009738E8">
        <w:rPr>
          <w:lang w:val="en-US"/>
        </w:rPr>
        <w:t>Moreover,</w:t>
      </w:r>
      <w:r>
        <w:rPr>
          <w:lang w:val="en-US"/>
        </w:rPr>
        <w:t xml:space="preserve"> in RAN2#115-e we agreed not to consider L1 measurement reports, so PUCCH transmission is also excluded. Therefore, for</w:t>
      </w:r>
      <w:r w:rsidRPr="00960FFA">
        <w:rPr>
          <w:lang w:val="en-US"/>
        </w:rPr>
        <w:t xml:space="preserve"> </w:t>
      </w:r>
      <w:r>
        <w:rPr>
          <w:lang w:val="en-US"/>
        </w:rPr>
        <w:t>efficient</w:t>
      </w:r>
      <w:r w:rsidRPr="009738E8">
        <w:rPr>
          <w:lang w:val="en-US"/>
        </w:rPr>
        <w:t xml:space="preserve"> a</w:t>
      </w:r>
      <w:r>
        <w:rPr>
          <w:lang w:val="en-US"/>
        </w:rPr>
        <w:t>llocation of</w:t>
      </w:r>
      <w:r w:rsidRPr="009738E8">
        <w:rPr>
          <w:lang w:val="en-US"/>
        </w:rPr>
        <w:t xml:space="preserve"> resources</w:t>
      </w:r>
      <w:r>
        <w:rPr>
          <w:lang w:val="en-US"/>
        </w:rPr>
        <w:t xml:space="preserve"> of SCG,</w:t>
      </w:r>
      <w:r w:rsidRPr="00960FFA">
        <w:t xml:space="preserve"> </w:t>
      </w:r>
      <w:r>
        <w:rPr>
          <w:lang w:val="en-US"/>
        </w:rPr>
        <w:t>i</w:t>
      </w:r>
      <w:r w:rsidRPr="00960FFA">
        <w:rPr>
          <w:lang w:val="en-US"/>
        </w:rPr>
        <w:t xml:space="preserve">t is better to release UL resources upon </w:t>
      </w:r>
      <w:r>
        <w:rPr>
          <w:lang w:val="en-US"/>
        </w:rPr>
        <w:t xml:space="preserve">SCG </w:t>
      </w:r>
      <w:r w:rsidRPr="00960FFA">
        <w:rPr>
          <w:lang w:val="en-US"/>
        </w:rPr>
        <w:t>deactivation.</w:t>
      </w:r>
      <w:r w:rsidRPr="00960FFA">
        <w:t xml:space="preserve"> </w:t>
      </w:r>
      <w:r w:rsidRPr="00960FFA">
        <w:rPr>
          <w:lang w:val="en-US"/>
        </w:rPr>
        <w:t>If the TAT</w:t>
      </w:r>
      <w:r>
        <w:rPr>
          <w:lang w:val="en-US"/>
        </w:rPr>
        <w:t xml:space="preserve"> associated with the PSCell</w:t>
      </w:r>
      <w:r w:rsidRPr="00960FFA">
        <w:rPr>
          <w:lang w:val="en-US"/>
        </w:rPr>
        <w:t xml:space="preserve"> is considered to have expired with</w:t>
      </w:r>
      <w:r>
        <w:rPr>
          <w:lang w:val="en-US"/>
        </w:rPr>
        <w:t xml:space="preserve"> SCG</w:t>
      </w:r>
      <w:r w:rsidRPr="00960FFA">
        <w:rPr>
          <w:lang w:val="en-US"/>
        </w:rPr>
        <w:t xml:space="preserve"> deactivation, the UL resource can be released.</w:t>
      </w:r>
    </w:p>
    <w:p w14:paraId="262EF282" w14:textId="424220A8" w:rsidR="00676581" w:rsidRDefault="00676581" w:rsidP="00676581">
      <w:pPr>
        <w:rPr>
          <w:b/>
          <w:lang w:val="en-US" w:eastAsia="ja-JP"/>
        </w:rPr>
      </w:pPr>
      <w:r w:rsidRPr="00253B9C">
        <w:rPr>
          <w:b/>
          <w:lang w:val="en-US"/>
        </w:rPr>
        <w:t xml:space="preserve">Observation </w:t>
      </w:r>
      <w:r>
        <w:rPr>
          <w:b/>
          <w:lang w:val="en-US"/>
        </w:rPr>
        <w:t>6</w:t>
      </w:r>
      <w:r w:rsidR="00A706FC">
        <w:rPr>
          <w:b/>
          <w:lang w:val="en-US"/>
        </w:rPr>
        <w:t>.</w:t>
      </w:r>
      <w:r w:rsidRPr="00253B9C">
        <w:rPr>
          <w:b/>
          <w:lang w:val="en-US"/>
        </w:rPr>
        <w:t xml:space="preserve"> The UE can release UL resources unused during SCG deactivated state if the UE</w:t>
      </w:r>
      <w:r>
        <w:rPr>
          <w:lang w:val="en-US"/>
        </w:rPr>
        <w:t xml:space="preserve"> </w:t>
      </w:r>
      <w:r w:rsidRPr="00960FFA">
        <w:rPr>
          <w:b/>
          <w:lang w:val="en-US" w:eastAsia="ja-JP"/>
        </w:rPr>
        <w:t>consider</w:t>
      </w:r>
      <w:r>
        <w:rPr>
          <w:b/>
          <w:lang w:val="en-US" w:eastAsia="ja-JP"/>
        </w:rPr>
        <w:t>s</w:t>
      </w:r>
      <w:r w:rsidRPr="00960FFA">
        <w:rPr>
          <w:b/>
          <w:lang w:val="en-US" w:eastAsia="ja-JP"/>
        </w:rPr>
        <w:t xml:space="preserve"> the TAT to have expired upon SCG deactivation.</w:t>
      </w:r>
    </w:p>
    <w:p w14:paraId="1068484A" w14:textId="6C86832F" w:rsidR="006441E4" w:rsidRPr="006441E4" w:rsidRDefault="002D2855" w:rsidP="00676581">
      <w:pPr>
        <w:rPr>
          <w:lang w:val="en-US" w:eastAsia="ja-JP"/>
        </w:rPr>
      </w:pPr>
      <w:r>
        <w:rPr>
          <w:rFonts w:hint="eastAsia"/>
          <w:lang w:val="en-US" w:eastAsia="ja-JP"/>
        </w:rPr>
        <w:t>O</w:t>
      </w:r>
      <w:r>
        <w:rPr>
          <w:lang w:val="en-US" w:eastAsia="ja-JP"/>
        </w:rPr>
        <w:t>n the other hand, the UE in SCG deactivated state may activate the same SCG right after deactivation in some cases, e.g.</w:t>
      </w:r>
      <w:r w:rsidR="00A706FC">
        <w:rPr>
          <w:lang w:val="en-US" w:eastAsia="ja-JP"/>
        </w:rPr>
        <w:t xml:space="preserve"> where the UE suffers from a flu</w:t>
      </w:r>
      <w:r>
        <w:rPr>
          <w:lang w:val="en-US" w:eastAsia="ja-JP"/>
        </w:rPr>
        <w:t xml:space="preserve">ctuating FR2 channel. In this situation, it is </w:t>
      </w:r>
      <w:r w:rsidR="00A706FC">
        <w:rPr>
          <w:lang w:val="en-US" w:eastAsia="ja-JP"/>
        </w:rPr>
        <w:t>inefficient</w:t>
      </w:r>
      <w:r>
        <w:rPr>
          <w:lang w:val="en-US" w:eastAsia="ja-JP"/>
        </w:rPr>
        <w:t xml:space="preserve"> to release resources every time SCG deactivations performed, so the </w:t>
      </w:r>
      <w:r w:rsidR="00196D81">
        <w:rPr>
          <w:lang w:val="en-US" w:eastAsia="ja-JP"/>
        </w:rPr>
        <w:t xml:space="preserve">UE’s </w:t>
      </w:r>
      <w:r>
        <w:rPr>
          <w:lang w:val="en-US" w:eastAsia="ja-JP"/>
        </w:rPr>
        <w:t xml:space="preserve">procedure of TAT expiry should be instructed by the network considering possibility of </w:t>
      </w:r>
      <w:r w:rsidR="00D43CBA">
        <w:rPr>
          <w:lang w:val="en-US" w:eastAsia="ja-JP"/>
        </w:rPr>
        <w:t>early</w:t>
      </w:r>
      <w:r>
        <w:rPr>
          <w:lang w:val="en-US" w:eastAsia="ja-JP"/>
        </w:rPr>
        <w:t xml:space="preserve"> re-activation.</w:t>
      </w:r>
    </w:p>
    <w:p w14:paraId="721A2849" w14:textId="529B2C27" w:rsidR="00676581" w:rsidRDefault="00676581" w:rsidP="00676581">
      <w:pPr>
        <w:rPr>
          <w:b/>
          <w:lang w:val="en-US" w:eastAsia="ja-JP"/>
        </w:rPr>
      </w:pPr>
      <w:r w:rsidRPr="00960FFA">
        <w:rPr>
          <w:rFonts w:hint="eastAsia"/>
          <w:b/>
          <w:lang w:val="en-US" w:eastAsia="ja-JP"/>
        </w:rPr>
        <w:t>P</w:t>
      </w:r>
      <w:r w:rsidRPr="00960FFA">
        <w:rPr>
          <w:b/>
          <w:lang w:val="en-US" w:eastAsia="ja-JP"/>
        </w:rPr>
        <w:t xml:space="preserve">roposal </w:t>
      </w:r>
      <w:r>
        <w:rPr>
          <w:b/>
          <w:lang w:val="en-US" w:eastAsia="ja-JP"/>
        </w:rPr>
        <w:t>11</w:t>
      </w:r>
      <w:r w:rsidRPr="00960FFA">
        <w:rPr>
          <w:b/>
          <w:lang w:val="en-US" w:eastAsia="ja-JP"/>
        </w:rPr>
        <w:t>.</w:t>
      </w:r>
      <w:r w:rsidRPr="00960FFA">
        <w:rPr>
          <w:b/>
          <w:lang w:eastAsia="ja-JP"/>
        </w:rPr>
        <w:t xml:space="preserve"> </w:t>
      </w:r>
      <w:r w:rsidRPr="006A4761">
        <w:rPr>
          <w:b/>
          <w:lang w:eastAsia="ja-JP"/>
        </w:rPr>
        <w:t>When the network configures not to perform RACH-less SCG activation</w:t>
      </w:r>
      <w:r w:rsidRPr="00960FFA">
        <w:rPr>
          <w:b/>
          <w:lang w:val="en-US" w:eastAsia="ja-JP"/>
        </w:rPr>
        <w:t xml:space="preserve">, the </w:t>
      </w:r>
      <w:r w:rsidR="002D2855">
        <w:rPr>
          <w:b/>
          <w:lang w:val="en-US" w:eastAsia="ja-JP"/>
        </w:rPr>
        <w:t>network</w:t>
      </w:r>
      <w:r w:rsidRPr="00960FFA">
        <w:rPr>
          <w:b/>
          <w:lang w:val="en-US" w:eastAsia="ja-JP"/>
        </w:rPr>
        <w:t xml:space="preserve"> can instruct the UE to consider the TAT to have expired upon SCG deactivation.</w:t>
      </w:r>
    </w:p>
    <w:p w14:paraId="25F9B919" w14:textId="77777777" w:rsidR="00D11441" w:rsidRPr="00960FFA" w:rsidRDefault="00D11441" w:rsidP="00676581">
      <w:pPr>
        <w:rPr>
          <w:b/>
          <w:lang w:val="en-US" w:eastAsia="ja-JP"/>
        </w:rPr>
      </w:pPr>
    </w:p>
    <w:p w14:paraId="70886829" w14:textId="77777777" w:rsidR="00676581" w:rsidRDefault="00676581" w:rsidP="00676581">
      <w:pPr>
        <w:pStyle w:val="2"/>
        <w:numPr>
          <w:ilvl w:val="0"/>
          <w:numId w:val="2"/>
        </w:numPr>
        <w:rPr>
          <w:lang w:eastAsia="ja-JP"/>
        </w:rPr>
      </w:pPr>
      <w:r>
        <w:rPr>
          <w:rFonts w:hint="eastAsia"/>
          <w:lang w:eastAsia="ja-JP"/>
        </w:rPr>
        <w:t>Summary and proposal</w:t>
      </w:r>
    </w:p>
    <w:p w14:paraId="4B6C5BCA" w14:textId="7C896557" w:rsidR="00D7517D" w:rsidRPr="00D7517D" w:rsidRDefault="00D7517D" w:rsidP="00D7517D">
      <w:pPr>
        <w:rPr>
          <w:b/>
          <w:lang w:eastAsia="ja-JP"/>
        </w:rPr>
      </w:pPr>
      <w:r w:rsidRPr="00D7517D">
        <w:rPr>
          <w:b/>
          <w:lang w:eastAsia="ja-JP"/>
        </w:rPr>
        <w:t>Observation 1. The UE monitors more information that the network that could cause SCG deactivation such as rapid fluctuation of DL channel quality, apps data, overheating and low battery.</w:t>
      </w:r>
    </w:p>
    <w:p w14:paraId="46CE9D4E" w14:textId="59FD9086" w:rsidR="00676581" w:rsidRDefault="00D7517D" w:rsidP="00D7517D">
      <w:pPr>
        <w:rPr>
          <w:b/>
          <w:lang w:eastAsia="ja-JP"/>
        </w:rPr>
      </w:pPr>
      <w:r w:rsidRPr="00D7517D">
        <w:rPr>
          <w:b/>
          <w:lang w:eastAsia="ja-JP"/>
        </w:rPr>
        <w:t>Proposal 1. Support UE trigger SCG deactivation.</w:t>
      </w:r>
    </w:p>
    <w:p w14:paraId="3553A6E0" w14:textId="77777777" w:rsidR="00D7517D" w:rsidRPr="00D72C67" w:rsidRDefault="00D7517D" w:rsidP="00D7517D">
      <w:pPr>
        <w:rPr>
          <w:b/>
          <w:lang w:eastAsia="ja-JP"/>
        </w:rPr>
      </w:pPr>
      <w:r>
        <w:rPr>
          <w:b/>
          <w:lang w:eastAsia="ja-JP"/>
        </w:rPr>
        <w:t>Proposal 2.</w:t>
      </w:r>
      <w:r w:rsidRPr="00D72C67">
        <w:rPr>
          <w:b/>
          <w:lang w:eastAsia="ja-JP"/>
        </w:rPr>
        <w:t xml:space="preserve"> The triggering of UE </w:t>
      </w:r>
      <w:r>
        <w:rPr>
          <w:b/>
          <w:lang w:eastAsia="ja-JP"/>
        </w:rPr>
        <w:t>trigger</w:t>
      </w:r>
      <w:r w:rsidRPr="00D72C67">
        <w:rPr>
          <w:b/>
          <w:lang w:eastAsia="ja-JP"/>
        </w:rPr>
        <w:t xml:space="preserve"> deactivation is up to UE implementation.</w:t>
      </w:r>
    </w:p>
    <w:p w14:paraId="215B370E" w14:textId="77777777" w:rsidR="00D7517D" w:rsidRPr="006F570E" w:rsidRDefault="00D7517D" w:rsidP="00D7517D">
      <w:pPr>
        <w:rPr>
          <w:b/>
          <w:lang w:eastAsia="ja-JP"/>
        </w:rPr>
      </w:pPr>
      <w:r w:rsidRPr="006F570E">
        <w:rPr>
          <w:b/>
          <w:lang w:eastAsia="ja-JP"/>
        </w:rPr>
        <w:t xml:space="preserve">Observation </w:t>
      </w:r>
      <w:r>
        <w:rPr>
          <w:b/>
          <w:lang w:eastAsia="ja-JP"/>
        </w:rPr>
        <w:t>2</w:t>
      </w:r>
      <w:r w:rsidRPr="006F570E">
        <w:rPr>
          <w:b/>
          <w:lang w:eastAsia="ja-JP"/>
        </w:rPr>
        <w:t xml:space="preserve">. </w:t>
      </w:r>
      <w:r w:rsidRPr="006F570E">
        <w:rPr>
          <w:rFonts w:hint="eastAsia"/>
          <w:b/>
          <w:lang w:eastAsia="ja-JP"/>
        </w:rPr>
        <w:t>T</w:t>
      </w:r>
      <w:r w:rsidRPr="006F570E">
        <w:rPr>
          <w:b/>
          <w:lang w:eastAsia="ja-JP"/>
        </w:rPr>
        <w:t xml:space="preserve">he UE autonomous deactivation can complete SCG deactivation more quickly and more reliably than UAI notification. </w:t>
      </w:r>
    </w:p>
    <w:p w14:paraId="6AAA1890" w14:textId="77777777" w:rsidR="00D7517D" w:rsidRPr="00BB4FAE" w:rsidRDefault="00D7517D" w:rsidP="00D7517D">
      <w:pPr>
        <w:rPr>
          <w:b/>
          <w:lang w:eastAsia="ja-JP"/>
        </w:rPr>
      </w:pPr>
      <w:r w:rsidRPr="00BB4FAE">
        <w:rPr>
          <w:rFonts w:hint="eastAsia"/>
          <w:b/>
          <w:lang w:eastAsia="ja-JP"/>
        </w:rPr>
        <w:lastRenderedPageBreak/>
        <w:t>O</w:t>
      </w:r>
      <w:r>
        <w:rPr>
          <w:b/>
          <w:lang w:eastAsia="ja-JP"/>
        </w:rPr>
        <w:t>bservation 3</w:t>
      </w:r>
      <w:r w:rsidRPr="00BB4FAE">
        <w:rPr>
          <w:b/>
          <w:lang w:eastAsia="ja-JP"/>
        </w:rPr>
        <w:t>. UE autonomous deactivation needs less RRC messages than the UAI solution.</w:t>
      </w:r>
    </w:p>
    <w:p w14:paraId="6C542C84" w14:textId="77777777" w:rsidR="00D7517D" w:rsidRDefault="00D7517D" w:rsidP="00D7517D">
      <w:pPr>
        <w:rPr>
          <w:b/>
          <w:lang w:eastAsia="ja-JP"/>
        </w:rPr>
      </w:pPr>
      <w:r>
        <w:rPr>
          <w:b/>
          <w:lang w:eastAsia="ja-JP"/>
        </w:rPr>
        <w:t>Observation 4.</w:t>
      </w:r>
      <w:r w:rsidRPr="006F570E">
        <w:rPr>
          <w:b/>
          <w:lang w:eastAsia="ja-JP"/>
        </w:rPr>
        <w:t xml:space="preserve"> Frequent SCG activation and deactivation occur at non-contiguous SCG locations and even at the </w:t>
      </w:r>
      <w:proofErr w:type="spellStart"/>
      <w:r w:rsidRPr="006F570E">
        <w:rPr>
          <w:b/>
          <w:lang w:eastAsia="ja-JP"/>
        </w:rPr>
        <w:t>center</w:t>
      </w:r>
      <w:proofErr w:type="spellEnd"/>
      <w:r w:rsidRPr="006F570E">
        <w:rPr>
          <w:b/>
          <w:lang w:eastAsia="ja-JP"/>
        </w:rPr>
        <w:t xml:space="preserve"> of the cell in FR2 implementations.</w:t>
      </w:r>
    </w:p>
    <w:p w14:paraId="743CA415" w14:textId="77777777" w:rsidR="00D7517D" w:rsidRDefault="00D7517D" w:rsidP="00D7517D">
      <w:pPr>
        <w:rPr>
          <w:b/>
          <w:lang w:eastAsia="ja-JP"/>
        </w:rPr>
      </w:pPr>
      <w:r>
        <w:rPr>
          <w:b/>
          <w:lang w:eastAsia="ja-JP"/>
        </w:rPr>
        <w:t>Propose 3. UE autonomous SCG deactivation is supported.</w:t>
      </w:r>
    </w:p>
    <w:p w14:paraId="67218BA4" w14:textId="77777777" w:rsidR="00D7517D" w:rsidRPr="00BB4FAE" w:rsidRDefault="00D7517D" w:rsidP="00D7517D">
      <w:pPr>
        <w:rPr>
          <w:b/>
          <w:lang w:eastAsia="ja-JP"/>
        </w:rPr>
      </w:pPr>
      <w:r w:rsidRPr="00BB4FAE">
        <w:rPr>
          <w:b/>
          <w:lang w:eastAsia="ja-JP"/>
        </w:rPr>
        <w:t xml:space="preserve">Proposal </w:t>
      </w:r>
      <w:r>
        <w:rPr>
          <w:b/>
          <w:lang w:eastAsia="ja-JP"/>
        </w:rPr>
        <w:t>4.</w:t>
      </w:r>
      <w:r w:rsidRPr="00BB4FAE">
        <w:rPr>
          <w:b/>
          <w:lang w:eastAsia="ja-JP"/>
        </w:rPr>
        <w:t xml:space="preserve"> A UE transmits a message to inform NW of its deactivation via MCG when the UE is deactivated autonomously.</w:t>
      </w:r>
    </w:p>
    <w:p w14:paraId="4C45C4E0" w14:textId="77777777" w:rsidR="00D7517D" w:rsidRDefault="00D7517D" w:rsidP="00D7517D">
      <w:pPr>
        <w:rPr>
          <w:b/>
          <w:lang w:eastAsia="ja-JP"/>
        </w:rPr>
      </w:pPr>
      <w:r w:rsidRPr="00BB4FAE">
        <w:rPr>
          <w:b/>
          <w:lang w:eastAsia="ja-JP"/>
        </w:rPr>
        <w:t xml:space="preserve">Proposal </w:t>
      </w:r>
      <w:r>
        <w:rPr>
          <w:b/>
          <w:lang w:eastAsia="ja-JP"/>
        </w:rPr>
        <w:t>5.</w:t>
      </w:r>
      <w:r w:rsidRPr="00BB4FAE">
        <w:rPr>
          <w:b/>
          <w:lang w:eastAsia="ja-JP"/>
        </w:rPr>
        <w:t xml:space="preserve"> MN notifies SN that UE has autonomously deactivated.</w:t>
      </w:r>
    </w:p>
    <w:p w14:paraId="5C9D088B" w14:textId="77777777" w:rsidR="00D7517D" w:rsidRPr="00BB4FAE" w:rsidRDefault="00D7517D" w:rsidP="00D7517D">
      <w:pPr>
        <w:rPr>
          <w:b/>
          <w:lang w:eastAsia="ja-JP"/>
        </w:rPr>
      </w:pPr>
      <w:r>
        <w:rPr>
          <w:b/>
          <w:lang w:eastAsia="ja-JP"/>
        </w:rPr>
        <w:t>Proposal 6. The SN does not send modification request to the MN when the SN detects out-of-sync on the UE which is configured to perform UE autonomous deactivation.</w:t>
      </w:r>
    </w:p>
    <w:p w14:paraId="16685B61" w14:textId="77777777" w:rsidR="00D7517D" w:rsidRPr="00BB4FAE" w:rsidRDefault="00D7517D" w:rsidP="00D7517D">
      <w:pPr>
        <w:rPr>
          <w:b/>
          <w:lang w:eastAsia="ja-JP"/>
        </w:rPr>
      </w:pPr>
      <w:r w:rsidRPr="00BB4FAE">
        <w:rPr>
          <w:b/>
          <w:lang w:eastAsia="ja-JP"/>
        </w:rPr>
        <w:t xml:space="preserve">Proposal </w:t>
      </w:r>
      <w:r>
        <w:rPr>
          <w:b/>
          <w:lang w:eastAsia="ja-JP"/>
        </w:rPr>
        <w:t>7.</w:t>
      </w:r>
      <w:r w:rsidRPr="00BB4FAE">
        <w:rPr>
          <w:b/>
          <w:lang w:eastAsia="ja-JP"/>
        </w:rPr>
        <w:t xml:space="preserve"> </w:t>
      </w:r>
      <w:proofErr w:type="spellStart"/>
      <w:r w:rsidRPr="00BB4FAE">
        <w:rPr>
          <w:b/>
          <w:lang w:eastAsia="ja-JP"/>
        </w:rPr>
        <w:t>Xn</w:t>
      </w:r>
      <w:proofErr w:type="spellEnd"/>
      <w:r w:rsidRPr="00BB4FAE">
        <w:rPr>
          <w:b/>
          <w:lang w:eastAsia="ja-JP"/>
        </w:rPr>
        <w:t>/X2 is used for the notification of the UE autonomous deactivation.</w:t>
      </w:r>
    </w:p>
    <w:p w14:paraId="3C865C80" w14:textId="77777777" w:rsidR="00D7517D" w:rsidRPr="00BB4FAE" w:rsidRDefault="00D7517D" w:rsidP="00D7517D">
      <w:pPr>
        <w:rPr>
          <w:b/>
          <w:lang w:eastAsia="ja-JP"/>
        </w:rPr>
      </w:pPr>
      <w:r w:rsidRPr="00BB4FAE">
        <w:rPr>
          <w:b/>
          <w:lang w:eastAsia="ja-JP"/>
        </w:rPr>
        <w:t xml:space="preserve">Proposal </w:t>
      </w:r>
      <w:r>
        <w:rPr>
          <w:b/>
          <w:lang w:eastAsia="ja-JP"/>
        </w:rPr>
        <w:t>8.</w:t>
      </w:r>
      <w:r w:rsidRPr="00BB4FAE">
        <w:rPr>
          <w:b/>
          <w:lang w:eastAsia="ja-JP"/>
        </w:rPr>
        <w:t xml:space="preserve"> Send LS to RAN3 to inform them of the RAN2 decision and ask them to start the required specification work.</w:t>
      </w:r>
    </w:p>
    <w:p w14:paraId="119B9557" w14:textId="77777777" w:rsidR="00D7517D" w:rsidRDefault="00D7517D" w:rsidP="00D7517D">
      <w:pPr>
        <w:rPr>
          <w:b/>
          <w:lang w:eastAsia="ja-JP"/>
        </w:rPr>
      </w:pPr>
      <w:r w:rsidRPr="008F560F">
        <w:rPr>
          <w:rFonts w:hint="eastAsia"/>
          <w:b/>
          <w:lang w:eastAsia="ja-JP"/>
        </w:rPr>
        <w:t>P</w:t>
      </w:r>
      <w:r>
        <w:rPr>
          <w:b/>
          <w:lang w:eastAsia="ja-JP"/>
        </w:rPr>
        <w:t>roposal 9</w:t>
      </w:r>
      <w:r w:rsidRPr="008F560F">
        <w:rPr>
          <w:b/>
          <w:lang w:eastAsia="ja-JP"/>
        </w:rPr>
        <w:t xml:space="preserve">. </w:t>
      </w:r>
      <w:r>
        <w:rPr>
          <w:b/>
          <w:lang w:eastAsia="ja-JP"/>
        </w:rPr>
        <w:t>After SCG deactivation, U-Plane data via SCG is excluded by handling of PDCP sublayer.</w:t>
      </w:r>
    </w:p>
    <w:p w14:paraId="4D3321A5" w14:textId="77777777" w:rsidR="00D7517D" w:rsidRDefault="00D7517D" w:rsidP="00D7517D">
      <w:pPr>
        <w:rPr>
          <w:b/>
          <w:lang w:eastAsia="ja-JP"/>
        </w:rPr>
      </w:pPr>
      <w:r w:rsidRPr="006A4761">
        <w:rPr>
          <w:b/>
          <w:lang w:eastAsia="ja-JP"/>
        </w:rPr>
        <w:t xml:space="preserve">Observation </w:t>
      </w:r>
      <w:r>
        <w:rPr>
          <w:b/>
          <w:lang w:eastAsia="ja-JP"/>
        </w:rPr>
        <w:t>5</w:t>
      </w:r>
      <w:r w:rsidRPr="006A4761">
        <w:rPr>
          <w:b/>
          <w:lang w:eastAsia="ja-JP"/>
        </w:rPr>
        <w:t>. When RACH-less SCG activation is not expected, there is no reason for maintaining TAT associated with the PSCell.</w:t>
      </w:r>
    </w:p>
    <w:p w14:paraId="3D9E9B7F" w14:textId="77777777" w:rsidR="00D7517D" w:rsidRPr="006A4761" w:rsidRDefault="00D7517D" w:rsidP="00D7517D">
      <w:pPr>
        <w:rPr>
          <w:b/>
          <w:lang w:eastAsia="ja-JP"/>
        </w:rPr>
      </w:pPr>
      <w:r w:rsidRPr="006A4761">
        <w:rPr>
          <w:b/>
          <w:lang w:eastAsia="ja-JP"/>
        </w:rPr>
        <w:t xml:space="preserve">Proposal </w:t>
      </w:r>
      <w:r>
        <w:rPr>
          <w:b/>
          <w:lang w:eastAsia="ja-JP"/>
        </w:rPr>
        <w:t>10</w:t>
      </w:r>
      <w:r w:rsidRPr="006A4761">
        <w:rPr>
          <w:b/>
          <w:lang w:eastAsia="ja-JP"/>
        </w:rPr>
        <w:t xml:space="preserve">. When the network configures not to perform RACH-less SCG activation, the UE does not </w:t>
      </w:r>
      <w:r>
        <w:rPr>
          <w:b/>
          <w:lang w:eastAsia="ja-JP"/>
        </w:rPr>
        <w:t xml:space="preserve">keep </w:t>
      </w:r>
      <w:r w:rsidRPr="006A4761">
        <w:rPr>
          <w:b/>
          <w:lang w:eastAsia="ja-JP"/>
        </w:rPr>
        <w:t>TAT associated with the PSCell</w:t>
      </w:r>
      <w:r>
        <w:rPr>
          <w:b/>
          <w:lang w:eastAsia="ja-JP"/>
        </w:rPr>
        <w:t xml:space="preserve"> running</w:t>
      </w:r>
      <w:r w:rsidRPr="006A4761">
        <w:rPr>
          <w:b/>
          <w:lang w:eastAsia="ja-JP"/>
        </w:rPr>
        <w:t>.</w:t>
      </w:r>
    </w:p>
    <w:p w14:paraId="2EE3EFD3" w14:textId="77777777" w:rsidR="00D7517D" w:rsidRDefault="00D7517D" w:rsidP="00D7517D">
      <w:pPr>
        <w:rPr>
          <w:b/>
          <w:lang w:val="en-US" w:eastAsia="ja-JP"/>
        </w:rPr>
      </w:pPr>
      <w:r w:rsidRPr="00253B9C">
        <w:rPr>
          <w:b/>
          <w:lang w:val="en-US"/>
        </w:rPr>
        <w:t xml:space="preserve">Observation </w:t>
      </w:r>
      <w:r>
        <w:rPr>
          <w:b/>
          <w:lang w:val="en-US"/>
        </w:rPr>
        <w:t>6.</w:t>
      </w:r>
      <w:r w:rsidRPr="00253B9C">
        <w:rPr>
          <w:b/>
          <w:lang w:val="en-US"/>
        </w:rPr>
        <w:t xml:space="preserve"> The UE can release UL resources unused during SCG deactivated state if the UE</w:t>
      </w:r>
      <w:r>
        <w:rPr>
          <w:lang w:val="en-US"/>
        </w:rPr>
        <w:t xml:space="preserve"> </w:t>
      </w:r>
      <w:r w:rsidRPr="00960FFA">
        <w:rPr>
          <w:b/>
          <w:lang w:val="en-US" w:eastAsia="ja-JP"/>
        </w:rPr>
        <w:t>consider</w:t>
      </w:r>
      <w:r>
        <w:rPr>
          <w:b/>
          <w:lang w:val="en-US" w:eastAsia="ja-JP"/>
        </w:rPr>
        <w:t>s</w:t>
      </w:r>
      <w:r w:rsidRPr="00960FFA">
        <w:rPr>
          <w:b/>
          <w:lang w:val="en-US" w:eastAsia="ja-JP"/>
        </w:rPr>
        <w:t xml:space="preserve"> the TAT to have expired upon SCG deactivation.</w:t>
      </w:r>
    </w:p>
    <w:p w14:paraId="7CCEBA76" w14:textId="77777777" w:rsidR="00D7517D" w:rsidRPr="00960FFA" w:rsidRDefault="00D7517D" w:rsidP="00D7517D">
      <w:pPr>
        <w:rPr>
          <w:b/>
          <w:lang w:val="en-US" w:eastAsia="ja-JP"/>
        </w:rPr>
      </w:pPr>
      <w:r w:rsidRPr="00960FFA">
        <w:rPr>
          <w:rFonts w:hint="eastAsia"/>
          <w:b/>
          <w:lang w:val="en-US" w:eastAsia="ja-JP"/>
        </w:rPr>
        <w:t>P</w:t>
      </w:r>
      <w:r w:rsidRPr="00960FFA">
        <w:rPr>
          <w:b/>
          <w:lang w:val="en-US" w:eastAsia="ja-JP"/>
        </w:rPr>
        <w:t xml:space="preserve">roposal </w:t>
      </w:r>
      <w:r>
        <w:rPr>
          <w:b/>
          <w:lang w:val="en-US" w:eastAsia="ja-JP"/>
        </w:rPr>
        <w:t>11</w:t>
      </w:r>
      <w:r w:rsidRPr="00960FFA">
        <w:rPr>
          <w:b/>
          <w:lang w:val="en-US" w:eastAsia="ja-JP"/>
        </w:rPr>
        <w:t>.</w:t>
      </w:r>
      <w:r w:rsidRPr="00960FFA">
        <w:rPr>
          <w:b/>
          <w:lang w:eastAsia="ja-JP"/>
        </w:rPr>
        <w:t xml:space="preserve"> </w:t>
      </w:r>
      <w:r w:rsidRPr="006A4761">
        <w:rPr>
          <w:b/>
          <w:lang w:eastAsia="ja-JP"/>
        </w:rPr>
        <w:t>When the network configures not to perform RACH-less SCG activation</w:t>
      </w:r>
      <w:r w:rsidRPr="00960FFA">
        <w:rPr>
          <w:b/>
          <w:lang w:val="en-US" w:eastAsia="ja-JP"/>
        </w:rPr>
        <w:t xml:space="preserve">, the </w:t>
      </w:r>
      <w:r>
        <w:rPr>
          <w:b/>
          <w:lang w:val="en-US" w:eastAsia="ja-JP"/>
        </w:rPr>
        <w:t>network</w:t>
      </w:r>
      <w:r w:rsidRPr="00960FFA">
        <w:rPr>
          <w:b/>
          <w:lang w:val="en-US" w:eastAsia="ja-JP"/>
        </w:rPr>
        <w:t xml:space="preserve"> can instruct the UE to consider the TAT to have expired upon SCG deactivation.</w:t>
      </w:r>
    </w:p>
    <w:p w14:paraId="6F9E3D8B" w14:textId="1D508695" w:rsidR="00D7517D" w:rsidRPr="00D7517D" w:rsidRDefault="00D7517D" w:rsidP="00D7517D">
      <w:pPr>
        <w:rPr>
          <w:b/>
          <w:lang w:val="en-US" w:eastAsia="ja-JP"/>
        </w:rPr>
      </w:pPr>
    </w:p>
    <w:p w14:paraId="3547B65B" w14:textId="77777777" w:rsidR="00D7517D" w:rsidRPr="00D7517D" w:rsidRDefault="00D7517D" w:rsidP="00D7517D">
      <w:pPr>
        <w:rPr>
          <w:b/>
          <w:lang w:eastAsia="ja-JP"/>
        </w:rPr>
      </w:pPr>
    </w:p>
    <w:p w14:paraId="7F758B61" w14:textId="77777777" w:rsidR="00676581" w:rsidRDefault="00676581" w:rsidP="00676581">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5B710478" w14:textId="77777777" w:rsidR="00676581" w:rsidRDefault="00676581" w:rsidP="00676581">
      <w:pPr>
        <w:rPr>
          <w:lang w:eastAsia="ja-JP"/>
        </w:rPr>
      </w:pPr>
      <w:r>
        <w:rPr>
          <w:rFonts w:hint="eastAsia"/>
          <w:lang w:eastAsia="ja-JP"/>
        </w:rPr>
        <w:t>[</w:t>
      </w:r>
      <w:r>
        <w:rPr>
          <w:lang w:eastAsia="ja-JP"/>
        </w:rPr>
        <w:t xml:space="preserve">1] </w:t>
      </w:r>
      <w:r w:rsidRPr="00F145B6">
        <w:rPr>
          <w:lang w:eastAsia="ja-JP"/>
        </w:rPr>
        <w:t>RP-201040</w:t>
      </w:r>
      <w:r>
        <w:rPr>
          <w:lang w:eastAsia="ja-JP"/>
        </w:rPr>
        <w:t>, “</w:t>
      </w:r>
      <w:r w:rsidRPr="00A736E8">
        <w:rPr>
          <w:lang w:eastAsia="ja-JP"/>
        </w:rPr>
        <w:t>Revised WID on Further Multi-</w:t>
      </w:r>
      <w:proofErr w:type="spellStart"/>
      <w:r w:rsidRPr="00A736E8">
        <w:rPr>
          <w:lang w:eastAsia="ja-JP"/>
        </w:rPr>
        <w:t>RATRadio</w:t>
      </w:r>
      <w:proofErr w:type="spellEnd"/>
      <w:r w:rsidRPr="00A736E8">
        <w:rPr>
          <w:lang w:eastAsia="ja-JP"/>
        </w:rPr>
        <w:t xml:space="preserve"> Dual-Connectivity enhancements</w:t>
      </w:r>
      <w:r>
        <w:rPr>
          <w:lang w:eastAsia="ja-JP"/>
        </w:rPr>
        <w:t>.”</w:t>
      </w:r>
    </w:p>
    <w:p w14:paraId="19C54FBB" w14:textId="77777777" w:rsidR="00676581" w:rsidRDefault="00676581" w:rsidP="00676581">
      <w:pPr>
        <w:rPr>
          <w:lang w:eastAsia="ja-JP"/>
        </w:rPr>
      </w:pPr>
      <w:r>
        <w:rPr>
          <w:lang w:eastAsia="ja-JP"/>
        </w:rPr>
        <w:t xml:space="preserve">[2] TS 38.331 </w:t>
      </w:r>
      <w:r w:rsidRPr="00AA2153">
        <w:rPr>
          <w:lang w:eastAsia="ja-JP"/>
        </w:rPr>
        <w:t>V16.5.0</w:t>
      </w:r>
      <w:r>
        <w:rPr>
          <w:lang w:eastAsia="ja-JP"/>
        </w:rPr>
        <w:t>.</w:t>
      </w:r>
    </w:p>
    <w:p w14:paraId="41906E22" w14:textId="77777777" w:rsidR="00676581" w:rsidRPr="00A64BB6" w:rsidRDefault="00676581" w:rsidP="00676581">
      <w:pPr>
        <w:rPr>
          <w:lang w:eastAsia="ja-JP"/>
        </w:rPr>
      </w:pPr>
    </w:p>
    <w:p w14:paraId="5CDDE6D7" w14:textId="77777777" w:rsidR="0054540B" w:rsidRDefault="0054540B"/>
    <w:sectPr w:rsidR="0054540B">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4333D" w14:textId="77777777" w:rsidR="006135CA" w:rsidRDefault="006135CA" w:rsidP="00676581">
      <w:pPr>
        <w:spacing w:after="0"/>
      </w:pPr>
      <w:r>
        <w:separator/>
      </w:r>
    </w:p>
  </w:endnote>
  <w:endnote w:type="continuationSeparator" w:id="0">
    <w:p w14:paraId="56C5883B" w14:textId="77777777" w:rsidR="006135CA" w:rsidRDefault="006135CA" w:rsidP="00676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F1FC0" w14:textId="77777777" w:rsidR="00376BC4" w:rsidRDefault="00E611BC" w:rsidP="00747190">
    <w:pPr>
      <w:pStyle w:val="a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3B11EAAF" w14:textId="77777777" w:rsidR="00376BC4" w:rsidRDefault="006135C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97C7E" w14:textId="43EA392F" w:rsidR="00376BC4" w:rsidRDefault="00E611BC" w:rsidP="00747190">
    <w:pPr>
      <w:pStyle w:val="a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080AA2">
      <w:rPr>
        <w:rStyle w:val="ac"/>
        <w:noProof/>
      </w:rPr>
      <w:t>5</w:t>
    </w:r>
    <w:r>
      <w:rPr>
        <w:rStyle w:val="ac"/>
      </w:rPr>
      <w:fldChar w:fldCharType="end"/>
    </w:r>
  </w:p>
  <w:p w14:paraId="1F79E057" w14:textId="77777777" w:rsidR="00376BC4" w:rsidRDefault="006135C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053EE" w14:textId="77777777" w:rsidR="006135CA" w:rsidRDefault="006135CA" w:rsidP="00676581">
      <w:pPr>
        <w:spacing w:after="0"/>
      </w:pPr>
      <w:r>
        <w:separator/>
      </w:r>
    </w:p>
  </w:footnote>
  <w:footnote w:type="continuationSeparator" w:id="0">
    <w:p w14:paraId="2C7341B0" w14:textId="77777777" w:rsidR="006135CA" w:rsidRDefault="006135CA" w:rsidP="006765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8B2E2" w14:textId="77777777" w:rsidR="00376BC4" w:rsidRDefault="006135CA">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5DC"/>
    <w:rsid w:val="00080AA2"/>
    <w:rsid w:val="000E5842"/>
    <w:rsid w:val="00183FAE"/>
    <w:rsid w:val="00196D81"/>
    <w:rsid w:val="002D2855"/>
    <w:rsid w:val="003041DC"/>
    <w:rsid w:val="003312A5"/>
    <w:rsid w:val="003C6A85"/>
    <w:rsid w:val="004800DE"/>
    <w:rsid w:val="004965DC"/>
    <w:rsid w:val="004C39C9"/>
    <w:rsid w:val="004F1A33"/>
    <w:rsid w:val="0053015C"/>
    <w:rsid w:val="00530958"/>
    <w:rsid w:val="0054540B"/>
    <w:rsid w:val="006135CA"/>
    <w:rsid w:val="006441E4"/>
    <w:rsid w:val="00676581"/>
    <w:rsid w:val="00726857"/>
    <w:rsid w:val="007827EC"/>
    <w:rsid w:val="0088629F"/>
    <w:rsid w:val="008C1982"/>
    <w:rsid w:val="00905206"/>
    <w:rsid w:val="009A07C8"/>
    <w:rsid w:val="009B4B32"/>
    <w:rsid w:val="009C298F"/>
    <w:rsid w:val="00A216A7"/>
    <w:rsid w:val="00A706FC"/>
    <w:rsid w:val="00B54A7F"/>
    <w:rsid w:val="00C02D32"/>
    <w:rsid w:val="00C30E71"/>
    <w:rsid w:val="00C56107"/>
    <w:rsid w:val="00D11441"/>
    <w:rsid w:val="00D43CBA"/>
    <w:rsid w:val="00D7517D"/>
    <w:rsid w:val="00E51268"/>
    <w:rsid w:val="00E611BC"/>
    <w:rsid w:val="00E721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50A910"/>
  <w15:chartTrackingRefBased/>
  <w15:docId w15:val="{04FEB00B-0A67-46B6-8B04-FB3529867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581"/>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676581"/>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676581"/>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676581"/>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676581"/>
  </w:style>
  <w:style w:type="paragraph" w:styleId="a5">
    <w:name w:val="footer"/>
    <w:basedOn w:val="a"/>
    <w:link w:val="a6"/>
    <w:unhideWhenUsed/>
    <w:rsid w:val="00676581"/>
    <w:pPr>
      <w:tabs>
        <w:tab w:val="center" w:pos="4252"/>
        <w:tab w:val="right" w:pos="8504"/>
      </w:tabs>
      <w:snapToGrid w:val="0"/>
    </w:pPr>
  </w:style>
  <w:style w:type="character" w:customStyle="1" w:styleId="a6">
    <w:name w:val="フッター (文字)"/>
    <w:basedOn w:val="a0"/>
    <w:link w:val="a5"/>
    <w:uiPriority w:val="99"/>
    <w:rsid w:val="00676581"/>
  </w:style>
  <w:style w:type="character" w:customStyle="1" w:styleId="20">
    <w:name w:val="見出し 2 (文字)"/>
    <w:aliases w:val="Head2A (文字),2 (文字),H2 (文字),h2 (文字)"/>
    <w:basedOn w:val="a0"/>
    <w:link w:val="2"/>
    <w:rsid w:val="00676581"/>
    <w:rPr>
      <w:rFonts w:ascii="Arial" w:eastAsia="ＭＳ 明朝" w:hAnsi="Arial" w:cs="Times New Roman"/>
      <w:kern w:val="0"/>
      <w:sz w:val="32"/>
      <w:szCs w:val="20"/>
      <w:lang w:val="en-GB" w:eastAsia="en-US"/>
    </w:rPr>
  </w:style>
  <w:style w:type="character" w:styleId="a7">
    <w:name w:val="annotation reference"/>
    <w:semiHidden/>
    <w:rsid w:val="00676581"/>
    <w:rPr>
      <w:sz w:val="16"/>
    </w:rPr>
  </w:style>
  <w:style w:type="paragraph" w:styleId="a8">
    <w:name w:val="annotation text"/>
    <w:basedOn w:val="a"/>
    <w:link w:val="a9"/>
    <w:semiHidden/>
    <w:rsid w:val="00676581"/>
  </w:style>
  <w:style w:type="character" w:customStyle="1" w:styleId="a9">
    <w:name w:val="コメント文字列 (文字)"/>
    <w:basedOn w:val="a0"/>
    <w:link w:val="a8"/>
    <w:semiHidden/>
    <w:rsid w:val="00676581"/>
    <w:rPr>
      <w:rFonts w:ascii="Times New Roman" w:eastAsia="ＭＳ 明朝" w:hAnsi="Times New Roman" w:cs="Times New Roman"/>
      <w:kern w:val="0"/>
      <w:sz w:val="20"/>
      <w:szCs w:val="20"/>
      <w:lang w:val="en-GB" w:eastAsia="en-US"/>
    </w:rPr>
  </w:style>
  <w:style w:type="paragraph" w:styleId="aa">
    <w:name w:val="Title"/>
    <w:basedOn w:val="a"/>
    <w:link w:val="ab"/>
    <w:qFormat/>
    <w:rsid w:val="00676581"/>
    <w:pPr>
      <w:overflowPunct w:val="0"/>
      <w:autoSpaceDE w:val="0"/>
      <w:autoSpaceDN w:val="0"/>
      <w:adjustRightInd w:val="0"/>
      <w:spacing w:after="120"/>
      <w:jc w:val="center"/>
      <w:textAlignment w:val="baseline"/>
    </w:pPr>
    <w:rPr>
      <w:rFonts w:ascii="Arial" w:hAnsi="Arial"/>
      <w:b/>
      <w:sz w:val="24"/>
      <w:lang w:val="de-DE"/>
    </w:rPr>
  </w:style>
  <w:style w:type="character" w:customStyle="1" w:styleId="ab">
    <w:name w:val="表題 (文字)"/>
    <w:basedOn w:val="a0"/>
    <w:link w:val="aa"/>
    <w:rsid w:val="00676581"/>
    <w:rPr>
      <w:rFonts w:ascii="Arial" w:eastAsia="ＭＳ 明朝" w:hAnsi="Arial" w:cs="Times New Roman"/>
      <w:b/>
      <w:kern w:val="0"/>
      <w:sz w:val="24"/>
      <w:szCs w:val="20"/>
      <w:lang w:val="de-DE" w:eastAsia="en-US"/>
    </w:rPr>
  </w:style>
  <w:style w:type="character" w:styleId="ac">
    <w:name w:val="page number"/>
    <w:basedOn w:val="a0"/>
    <w:rsid w:val="00676581"/>
  </w:style>
  <w:style w:type="paragraph" w:customStyle="1" w:styleId="Agreement">
    <w:name w:val="Agreement"/>
    <w:basedOn w:val="a"/>
    <w:next w:val="a"/>
    <w:uiPriority w:val="99"/>
    <w:qFormat/>
    <w:rsid w:val="00676581"/>
    <w:pPr>
      <w:numPr>
        <w:numId w:val="5"/>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10">
    <w:name w:val="見出し 1 (文字)"/>
    <w:basedOn w:val="a0"/>
    <w:link w:val="1"/>
    <w:uiPriority w:val="9"/>
    <w:rsid w:val="00676581"/>
    <w:rPr>
      <w:rFonts w:asciiTheme="majorHAnsi" w:eastAsiaTheme="majorEastAsia" w:hAnsiTheme="majorHAnsi" w:cstheme="majorBidi"/>
      <w:kern w:val="0"/>
      <w:sz w:val="24"/>
      <w:szCs w:val="24"/>
      <w:lang w:val="en-GB" w:eastAsia="en-US"/>
    </w:rPr>
  </w:style>
  <w:style w:type="paragraph" w:styleId="ad">
    <w:name w:val="Balloon Text"/>
    <w:basedOn w:val="a"/>
    <w:link w:val="ae"/>
    <w:uiPriority w:val="99"/>
    <w:semiHidden/>
    <w:unhideWhenUsed/>
    <w:rsid w:val="00676581"/>
    <w:pPr>
      <w:spacing w:after="0"/>
    </w:pPr>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676581"/>
    <w:rPr>
      <w:rFonts w:asciiTheme="majorHAnsi" w:eastAsiaTheme="majorEastAsia" w:hAnsiTheme="majorHAnsi" w:cstheme="majorBidi"/>
      <w:kern w:val="0"/>
      <w:sz w:val="18"/>
      <w:szCs w:val="18"/>
      <w:lang w:val="en-GB" w:eastAsia="en-US"/>
    </w:rPr>
  </w:style>
  <w:style w:type="paragraph" w:styleId="af">
    <w:name w:val="List Paragraph"/>
    <w:basedOn w:val="a"/>
    <w:uiPriority w:val="34"/>
    <w:qFormat/>
    <w:rsid w:val="00D7517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5</Pages>
  <Words>2041</Words>
  <Characters>11638</Characters>
  <Application>Microsoft Office Word</Application>
  <DocSecurity>0</DocSecurity>
  <Lines>96</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cp:lastModifiedBy>
  <cp:revision>27</cp:revision>
  <dcterms:created xsi:type="dcterms:W3CDTF">2021-10-15T06:34:00Z</dcterms:created>
  <dcterms:modified xsi:type="dcterms:W3CDTF">2021-10-22T06:10:00Z</dcterms:modified>
</cp:coreProperties>
</file>